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ADB14D" w14:textId="77E0D83E" w:rsidR="00A97E57" w:rsidRPr="009E7A99" w:rsidRDefault="009E7A99" w:rsidP="00A67DE5">
      <w:pPr>
        <w:jc w:val="both"/>
        <w:rPr>
          <w:b/>
          <w:bCs/>
          <w:u w:val="single"/>
        </w:rPr>
      </w:pPr>
      <w:r w:rsidRPr="009E7A99">
        <w:rPr>
          <w:b/>
          <w:bCs/>
          <w:u w:val="single"/>
        </w:rPr>
        <w:t>Organización internacional.</w:t>
      </w:r>
    </w:p>
    <w:p w14:paraId="4B234F66" w14:textId="74670AA8" w:rsidR="009E7A99" w:rsidRDefault="009E7A99" w:rsidP="00A67DE5">
      <w:pPr>
        <w:jc w:val="both"/>
      </w:pPr>
      <w:r>
        <w:t xml:space="preserve">Las </w:t>
      </w:r>
      <w:r w:rsidRPr="00242E0B">
        <w:rPr>
          <w:b/>
          <w:bCs/>
        </w:rPr>
        <w:t>organizaciones internacionales (OI</w:t>
      </w:r>
      <w:r>
        <w:t>): “Toda asociación de Estados que adopte una estructura orgánica permanente. Poseen personalidad jurídica propia y, en consecuencia, son sujetos del derecho internacional, pudiendo así, adquirir derechos y ser responsable por las obligaciones que contraen.”</w:t>
      </w:r>
    </w:p>
    <w:p w14:paraId="0E24D6FB" w14:textId="6236E2B9" w:rsidR="009E7A99" w:rsidRDefault="009E7A99" w:rsidP="00A67DE5">
      <w:pPr>
        <w:jc w:val="both"/>
      </w:pPr>
      <w:r>
        <w:t>Los caracteres principales:</w:t>
      </w:r>
    </w:p>
    <w:p w14:paraId="414717BC" w14:textId="516ACF5D" w:rsidR="009E7A99" w:rsidRDefault="009E7A99" w:rsidP="00A67DE5">
      <w:pPr>
        <w:pStyle w:val="Prrafodelista"/>
        <w:numPr>
          <w:ilvl w:val="0"/>
          <w:numId w:val="1"/>
        </w:numPr>
        <w:jc w:val="both"/>
      </w:pPr>
      <w:r>
        <w:t>Están compuestas esencialmente por Estados;</w:t>
      </w:r>
    </w:p>
    <w:p w14:paraId="07562F8E" w14:textId="46AAC143" w:rsidR="009E7A99" w:rsidRDefault="009E7A99" w:rsidP="00A67DE5">
      <w:pPr>
        <w:pStyle w:val="Prrafodelista"/>
        <w:numPr>
          <w:ilvl w:val="0"/>
          <w:numId w:val="1"/>
        </w:numPr>
        <w:jc w:val="both"/>
      </w:pPr>
      <w:r>
        <w:t>Son creadas por un tratado</w:t>
      </w:r>
    </w:p>
    <w:p w14:paraId="63359A1B" w14:textId="54F46C64" w:rsidR="009E7A99" w:rsidRDefault="009E7A99" w:rsidP="00A67DE5">
      <w:pPr>
        <w:pStyle w:val="Prrafodelista"/>
        <w:numPr>
          <w:ilvl w:val="0"/>
          <w:numId w:val="1"/>
        </w:numPr>
        <w:jc w:val="both"/>
      </w:pPr>
      <w:r>
        <w:t>Poseen una estructura orgánica permanente, y</w:t>
      </w:r>
    </w:p>
    <w:p w14:paraId="18DFBF15" w14:textId="736C9051" w:rsidR="009E7A99" w:rsidRDefault="009E7A99" w:rsidP="00A67DE5">
      <w:pPr>
        <w:pStyle w:val="Prrafodelista"/>
        <w:numPr>
          <w:ilvl w:val="0"/>
          <w:numId w:val="1"/>
        </w:numPr>
        <w:jc w:val="both"/>
      </w:pPr>
      <w:r>
        <w:t>Una personalidad jurídica propia.</w:t>
      </w:r>
    </w:p>
    <w:p w14:paraId="24B62B33" w14:textId="77777777" w:rsidR="009E7A99" w:rsidRDefault="009E7A99" w:rsidP="00A67DE5">
      <w:pPr>
        <w:jc w:val="both"/>
      </w:pPr>
    </w:p>
    <w:p w14:paraId="0C258080" w14:textId="47D4B82E" w:rsidR="009E7A99" w:rsidRPr="00242E0B" w:rsidRDefault="009E7A99" w:rsidP="00A67DE5">
      <w:pPr>
        <w:jc w:val="both"/>
        <w:rPr>
          <w:b/>
          <w:bCs/>
          <w:u w:val="single"/>
        </w:rPr>
      </w:pPr>
      <w:r w:rsidRPr="00242E0B">
        <w:rPr>
          <w:b/>
          <w:bCs/>
          <w:u w:val="single"/>
        </w:rPr>
        <w:t>Organización de las Naciones unidas:</w:t>
      </w:r>
    </w:p>
    <w:p w14:paraId="1955D149" w14:textId="3C50DAC8" w:rsidR="009E7A99" w:rsidRDefault="009E7A99" w:rsidP="00A67DE5">
      <w:pPr>
        <w:jc w:val="both"/>
      </w:pPr>
      <w:r>
        <w:t>La ONU fue creada en 1945, cuenta con más de 191 miembros, lo que constituye casi la totalidad de los Estados que componen la comunidad internacional.</w:t>
      </w:r>
    </w:p>
    <w:p w14:paraId="60CF0C98" w14:textId="2C47B2F1" w:rsidR="009E7A99" w:rsidRDefault="009E7A99" w:rsidP="00A67DE5">
      <w:pPr>
        <w:jc w:val="both"/>
      </w:pPr>
      <w:r>
        <w:t>Abarca no solo la paz, sino también actividades de cooperación como el comercio, los intercambios monetarios, la salud, el clima, el trabajo, el medio ambiente, etc.</w:t>
      </w:r>
    </w:p>
    <w:p w14:paraId="3DF45127" w14:textId="04E600C1" w:rsidR="009E7A99" w:rsidRDefault="009E7A99" w:rsidP="00A67DE5">
      <w:pPr>
        <w:jc w:val="both"/>
      </w:pPr>
      <w:r>
        <w:t>Fue la guerra la que hizo patente la necesidad de una nueva organización mundial con cimientos más fuertes que la anterior (La sociedad de las Naciones).</w:t>
      </w:r>
    </w:p>
    <w:p w14:paraId="61BB7F0D" w14:textId="34721A4E" w:rsidR="009E7A99" w:rsidRDefault="0009565B" w:rsidP="00A67DE5">
      <w:pPr>
        <w:jc w:val="both"/>
        <w:rPr>
          <w:b/>
          <w:bCs/>
          <w:u w:val="single"/>
        </w:rPr>
      </w:pPr>
      <w:r w:rsidRPr="0009565B">
        <w:rPr>
          <w:b/>
          <w:bCs/>
          <w:u w:val="single"/>
        </w:rPr>
        <w:t>La Carta de las Naciones Unidas:</w:t>
      </w:r>
    </w:p>
    <w:p w14:paraId="3BD6A2C2" w14:textId="397BFD9B" w:rsidR="0009565B" w:rsidRDefault="0009565B" w:rsidP="00A67DE5">
      <w:pPr>
        <w:jc w:val="both"/>
      </w:pPr>
      <w:r>
        <w:t xml:space="preserve">Es considerada el fundamento legal y conceptual del proceso de internacionalización de los derechos humanos. </w:t>
      </w:r>
      <w:r w:rsidRPr="0009565B">
        <w:rPr>
          <w:b/>
          <w:bCs/>
        </w:rPr>
        <w:t>Cuando es adoptada en 1945, la comunidad se expresaba convencida de avanzar en el reconocimiento de la importancia de la internacionalización de la agenda de derechos humanos</w:t>
      </w:r>
      <w:r>
        <w:t>.</w:t>
      </w:r>
    </w:p>
    <w:p w14:paraId="2E2206E2" w14:textId="70DD2C01" w:rsidR="0009565B" w:rsidRDefault="0009565B" w:rsidP="00A67DE5">
      <w:pPr>
        <w:jc w:val="both"/>
      </w:pPr>
      <w:r>
        <w:t>La carta es un punto de inflexión en la historia de la comunidad internacional, porque funda una nueva agenda basada en el reconocimiento de la responsabilidad por el respeto de los derechos humanos, y avanza con la fundación de las instituciones.</w:t>
      </w:r>
    </w:p>
    <w:p w14:paraId="1B391FBB" w14:textId="1004AC60" w:rsidR="0009565B" w:rsidRDefault="0009565B" w:rsidP="00A67DE5">
      <w:pPr>
        <w:jc w:val="both"/>
      </w:pPr>
      <w:r w:rsidRPr="0009565B">
        <w:rPr>
          <w:b/>
          <w:bCs/>
        </w:rPr>
        <w:t>Propósitos</w:t>
      </w:r>
      <w:r>
        <w:t>: En su artículo 1, la carta establece los propósitos, esto es, los fines comunes u objetivos que constituyen la razón de ser de la Organización.</w:t>
      </w:r>
    </w:p>
    <w:p w14:paraId="53E4F7FA" w14:textId="66E3A22A" w:rsidR="0009565B" w:rsidRDefault="0009565B" w:rsidP="00A67DE5">
      <w:pPr>
        <w:pStyle w:val="Prrafodelista"/>
        <w:numPr>
          <w:ilvl w:val="0"/>
          <w:numId w:val="2"/>
        </w:numPr>
        <w:jc w:val="both"/>
      </w:pPr>
      <w:r>
        <w:t>El mantenimiento de la paz y la seguridad internacionales es la tarea principal (no compete a la ONU inmiscuirse en los asuntos internos de los Estados).</w:t>
      </w:r>
    </w:p>
    <w:p w14:paraId="00949434" w14:textId="340FEB6D" w:rsidR="0009565B" w:rsidRDefault="0009565B" w:rsidP="00A67DE5">
      <w:pPr>
        <w:pStyle w:val="Prrafodelista"/>
        <w:numPr>
          <w:ilvl w:val="0"/>
          <w:numId w:val="2"/>
        </w:numPr>
        <w:jc w:val="both"/>
      </w:pPr>
      <w:r>
        <w:lastRenderedPageBreak/>
        <w:t>El segundo alude al fortalecimiento de las relaciones de amistad entre las naciones, base de la paz universal (fundado en la igualdad soberana de los Estados y en el respeto a la libre determinación de los pueblos)</w:t>
      </w:r>
    </w:p>
    <w:p w14:paraId="3FAA709E" w14:textId="686B4776" w:rsidR="0009565B" w:rsidRDefault="0009565B" w:rsidP="00A67DE5">
      <w:pPr>
        <w:pStyle w:val="Prrafodelista"/>
        <w:numPr>
          <w:ilvl w:val="0"/>
          <w:numId w:val="2"/>
        </w:numPr>
        <w:jc w:val="both"/>
      </w:pPr>
      <w:r>
        <w:t>El tercero consiste en realizar la cooperación internacional en la solución de problemas internacionales</w:t>
      </w:r>
    </w:p>
    <w:p w14:paraId="4B9BDAC6" w14:textId="639640C2" w:rsidR="00F200A7" w:rsidRDefault="00F200A7" w:rsidP="00A67DE5">
      <w:pPr>
        <w:pStyle w:val="Prrafodelista"/>
        <w:numPr>
          <w:ilvl w:val="0"/>
          <w:numId w:val="2"/>
        </w:numPr>
        <w:jc w:val="both"/>
      </w:pPr>
      <w:r>
        <w:t xml:space="preserve">El cuarto servir de centro que armonice los esfuerzos de las naciones por alcanzar estos propósitos comunes. </w:t>
      </w:r>
    </w:p>
    <w:p w14:paraId="15BB55BD" w14:textId="77777777" w:rsidR="00F200A7" w:rsidRDefault="00F200A7" w:rsidP="00A67DE5">
      <w:pPr>
        <w:jc w:val="both"/>
      </w:pPr>
    </w:p>
    <w:p w14:paraId="4506F753" w14:textId="710BAF25" w:rsidR="00F200A7" w:rsidRDefault="00F200A7" w:rsidP="00A67DE5">
      <w:pPr>
        <w:jc w:val="both"/>
      </w:pPr>
      <w:r>
        <w:t xml:space="preserve">Luego tenemos en su artículo 2, los </w:t>
      </w:r>
      <w:r w:rsidRPr="00F200A7">
        <w:rPr>
          <w:b/>
          <w:bCs/>
        </w:rPr>
        <w:t>principios</w:t>
      </w:r>
      <w:r>
        <w:t xml:space="preserve"> establecidos en la misma, que son:</w:t>
      </w:r>
    </w:p>
    <w:p w14:paraId="24A43489" w14:textId="1B8E5B1D" w:rsidR="00F200A7" w:rsidRDefault="00F200A7" w:rsidP="00A67DE5">
      <w:pPr>
        <w:pStyle w:val="Prrafodelista"/>
        <w:numPr>
          <w:ilvl w:val="0"/>
          <w:numId w:val="3"/>
        </w:numPr>
        <w:jc w:val="both"/>
      </w:pPr>
      <w:r>
        <w:t>La organización está basada en el principio de la igualdad soberana de todos sus miembros</w:t>
      </w:r>
    </w:p>
    <w:p w14:paraId="189F17E7" w14:textId="1E9BB6AF" w:rsidR="00F200A7" w:rsidRDefault="00F200A7" w:rsidP="00A67DE5">
      <w:pPr>
        <w:pStyle w:val="Prrafodelista"/>
        <w:numPr>
          <w:ilvl w:val="0"/>
          <w:numId w:val="3"/>
        </w:numPr>
        <w:jc w:val="both"/>
      </w:pPr>
      <w:r>
        <w:t>El cumplimiento de buena fe por ellos de las obligaciones internacionales contraídas de conformidad con la Carta.</w:t>
      </w:r>
    </w:p>
    <w:p w14:paraId="03C7175B" w14:textId="7027576B" w:rsidR="00F200A7" w:rsidRDefault="00F200A7" w:rsidP="00A67DE5">
      <w:pPr>
        <w:pStyle w:val="Prrafodelista"/>
        <w:numPr>
          <w:ilvl w:val="0"/>
          <w:numId w:val="3"/>
        </w:numPr>
        <w:jc w:val="both"/>
      </w:pPr>
      <w:r>
        <w:t>El arreglo de las controversias internacionales por medios pacíficos, de tal manera que no se ponga en peligro la paz y la seguridad internacionales ni la justicia.</w:t>
      </w:r>
    </w:p>
    <w:p w14:paraId="4771FA40" w14:textId="79E8C02A" w:rsidR="00F200A7" w:rsidRDefault="00F200A7" w:rsidP="00A67DE5">
      <w:pPr>
        <w:pStyle w:val="Prrafodelista"/>
        <w:numPr>
          <w:ilvl w:val="0"/>
          <w:numId w:val="3"/>
        </w:numPr>
        <w:jc w:val="both"/>
      </w:pPr>
      <w:r>
        <w:t>La abstención de recurrir a la amenaza, o al uso de la fuerza contra la integridad territorial o la independencia política de cualquier Estado</w:t>
      </w:r>
    </w:p>
    <w:p w14:paraId="1A4610B0" w14:textId="7301BF03" w:rsidR="00F200A7" w:rsidRDefault="00F200A7" w:rsidP="00A67DE5">
      <w:pPr>
        <w:pStyle w:val="Prrafodelista"/>
        <w:numPr>
          <w:ilvl w:val="0"/>
          <w:numId w:val="3"/>
        </w:numPr>
        <w:jc w:val="both"/>
      </w:pPr>
      <w:r>
        <w:t xml:space="preserve">La no intervención en los asuntos que sean esencialmente de la jurisdicción domestica de los Estados. </w:t>
      </w:r>
    </w:p>
    <w:p w14:paraId="01BA37AD" w14:textId="77777777" w:rsidR="00F200A7" w:rsidRDefault="00F200A7" w:rsidP="00A67DE5">
      <w:pPr>
        <w:jc w:val="both"/>
      </w:pPr>
    </w:p>
    <w:p w14:paraId="1E44FD19" w14:textId="73830F24" w:rsidR="00F200A7" w:rsidRDefault="00F200A7" w:rsidP="00A67DE5">
      <w:pPr>
        <w:jc w:val="both"/>
      </w:pPr>
      <w:r>
        <w:t xml:space="preserve">En cuanto a la </w:t>
      </w:r>
      <w:r w:rsidRPr="00DA43A1">
        <w:rPr>
          <w:b/>
          <w:bCs/>
        </w:rPr>
        <w:t>organización de las Naciones Unidas</w:t>
      </w:r>
      <w:r w:rsidR="00DA43A1">
        <w:rPr>
          <w:b/>
          <w:bCs/>
        </w:rPr>
        <w:t>, está compuesta por</w:t>
      </w:r>
      <w:r>
        <w:t>:</w:t>
      </w:r>
    </w:p>
    <w:p w14:paraId="4F45F4B4" w14:textId="10BD0395" w:rsidR="00F200A7" w:rsidRDefault="00F200A7" w:rsidP="00A67DE5">
      <w:pPr>
        <w:pStyle w:val="Prrafodelista"/>
        <w:numPr>
          <w:ilvl w:val="0"/>
          <w:numId w:val="4"/>
        </w:numPr>
        <w:jc w:val="both"/>
      </w:pPr>
      <w:r>
        <w:t>Asamblea general</w:t>
      </w:r>
    </w:p>
    <w:p w14:paraId="1A1528FD" w14:textId="1DA6C518" w:rsidR="00F200A7" w:rsidRDefault="00F200A7" w:rsidP="00A67DE5">
      <w:pPr>
        <w:pStyle w:val="Prrafodelista"/>
        <w:numPr>
          <w:ilvl w:val="0"/>
          <w:numId w:val="4"/>
        </w:numPr>
        <w:jc w:val="both"/>
      </w:pPr>
      <w:r>
        <w:t>Consejo de Seguridad</w:t>
      </w:r>
    </w:p>
    <w:p w14:paraId="4066F948" w14:textId="79155255" w:rsidR="00F200A7" w:rsidRDefault="00F200A7" w:rsidP="00A67DE5">
      <w:pPr>
        <w:pStyle w:val="Prrafodelista"/>
        <w:numPr>
          <w:ilvl w:val="0"/>
          <w:numId w:val="4"/>
        </w:numPr>
        <w:jc w:val="both"/>
      </w:pPr>
      <w:r>
        <w:t>Consejo de administración fiduciaria (decidió suspender sus operaciones en 1994)</w:t>
      </w:r>
    </w:p>
    <w:p w14:paraId="4293E43E" w14:textId="2D56C5EB" w:rsidR="00F200A7" w:rsidRDefault="00F200A7" w:rsidP="00A67DE5">
      <w:pPr>
        <w:pStyle w:val="Prrafodelista"/>
        <w:numPr>
          <w:ilvl w:val="0"/>
          <w:numId w:val="4"/>
        </w:numPr>
        <w:jc w:val="both"/>
      </w:pPr>
      <w:r>
        <w:t>Secretaria general</w:t>
      </w:r>
    </w:p>
    <w:p w14:paraId="3CEB799B" w14:textId="7EEF877A" w:rsidR="00F200A7" w:rsidRDefault="00F200A7" w:rsidP="00A67DE5">
      <w:pPr>
        <w:pStyle w:val="Prrafodelista"/>
        <w:numPr>
          <w:ilvl w:val="0"/>
          <w:numId w:val="4"/>
        </w:numPr>
        <w:jc w:val="both"/>
      </w:pPr>
      <w:r>
        <w:t>Consejo económico social</w:t>
      </w:r>
    </w:p>
    <w:p w14:paraId="5440498C" w14:textId="1BF16133" w:rsidR="00F200A7" w:rsidRDefault="00F200A7" w:rsidP="00A67DE5">
      <w:pPr>
        <w:pStyle w:val="Prrafodelista"/>
        <w:numPr>
          <w:ilvl w:val="0"/>
          <w:numId w:val="4"/>
        </w:numPr>
        <w:jc w:val="both"/>
      </w:pPr>
      <w:r>
        <w:t>Corte internacional de justicia.</w:t>
      </w:r>
    </w:p>
    <w:p w14:paraId="7C9462A9" w14:textId="77777777" w:rsidR="00F200A7" w:rsidRDefault="00F200A7" w:rsidP="00A67DE5">
      <w:pPr>
        <w:jc w:val="both"/>
      </w:pPr>
    </w:p>
    <w:p w14:paraId="3A04D946" w14:textId="77A00135" w:rsidR="00F200A7" w:rsidRDefault="003A7479" w:rsidP="00A67DE5">
      <w:pPr>
        <w:pStyle w:val="Prrafodelista"/>
        <w:numPr>
          <w:ilvl w:val="0"/>
          <w:numId w:val="5"/>
        </w:numPr>
        <w:jc w:val="both"/>
      </w:pPr>
      <w:r w:rsidRPr="00DA43A1">
        <w:rPr>
          <w:b/>
          <w:bCs/>
        </w:rPr>
        <w:t>Asamblea general</w:t>
      </w:r>
      <w:r>
        <w:t>: Tiene su sede en Nueva York. Puede tener por sección hasta 5 representantes, pero equivalen a 1 solo voto.</w:t>
      </w:r>
    </w:p>
    <w:p w14:paraId="59F78F03" w14:textId="542D6153" w:rsidR="003A7479" w:rsidRDefault="003A7479" w:rsidP="00A67DE5">
      <w:pPr>
        <w:ind w:left="360"/>
        <w:jc w:val="both"/>
      </w:pPr>
      <w:r>
        <w:t xml:space="preserve">Es el </w:t>
      </w:r>
      <w:r w:rsidRPr="003A7479">
        <w:rPr>
          <w:b/>
          <w:bCs/>
        </w:rPr>
        <w:t>principal órgano deliberativo</w:t>
      </w:r>
      <w:r>
        <w:t xml:space="preserve"> de las Naciones Unidas. </w:t>
      </w:r>
      <w:r w:rsidR="00C96D10">
        <w:t>Está compuesto</w:t>
      </w:r>
      <w:r>
        <w:t xml:space="preserve"> por representantes de todos los Estados miembros, cada uno de los cuales tiene </w:t>
      </w:r>
      <w:r>
        <w:lastRenderedPageBreak/>
        <w:t>derecho a un voto. Las decisiones sobre cuestiones importantes (paz, seguridad, admisión de nuevos miembros, cuestiones presupuestarias) requieren una mayoría de dos tercios, las de otras cuestiones requieren de la simple mayoría.</w:t>
      </w:r>
    </w:p>
    <w:p w14:paraId="233FB135" w14:textId="263E8244" w:rsidR="003A7479" w:rsidRPr="00C96D10" w:rsidRDefault="003A7479" w:rsidP="00A67DE5">
      <w:pPr>
        <w:ind w:left="360"/>
        <w:jc w:val="both"/>
        <w:rPr>
          <w:b/>
          <w:bCs/>
        </w:rPr>
      </w:pPr>
      <w:r w:rsidRPr="00C96D10">
        <w:rPr>
          <w:b/>
          <w:bCs/>
        </w:rPr>
        <w:t>Las funciones y poderes de la Asamblea versan sobre:</w:t>
      </w:r>
    </w:p>
    <w:p w14:paraId="7BE75A1E" w14:textId="73B838F1" w:rsidR="003A7479" w:rsidRDefault="003A7479" w:rsidP="00A67DE5">
      <w:pPr>
        <w:pStyle w:val="Prrafodelista"/>
        <w:numPr>
          <w:ilvl w:val="0"/>
          <w:numId w:val="2"/>
        </w:numPr>
        <w:jc w:val="both"/>
      </w:pPr>
      <w:r>
        <w:t>Paz y seguridad internacionales</w:t>
      </w:r>
    </w:p>
    <w:p w14:paraId="679C6947" w14:textId="1BEC357B" w:rsidR="003A7479" w:rsidRDefault="003A7479" w:rsidP="00A67DE5">
      <w:pPr>
        <w:pStyle w:val="Prrafodelista"/>
        <w:numPr>
          <w:ilvl w:val="0"/>
          <w:numId w:val="2"/>
        </w:numPr>
        <w:jc w:val="both"/>
      </w:pPr>
      <w:r>
        <w:t>Cualquier cuestión dentro de los límites de la Carta o que afecte a los poderes o funciones de cualquier órgano de las Naciones Unidas;</w:t>
      </w:r>
    </w:p>
    <w:p w14:paraId="571F4600" w14:textId="490A26C9" w:rsidR="0009565B" w:rsidRDefault="003A7479" w:rsidP="00A67DE5">
      <w:pPr>
        <w:pStyle w:val="Prrafodelista"/>
        <w:numPr>
          <w:ilvl w:val="0"/>
          <w:numId w:val="2"/>
        </w:numPr>
        <w:jc w:val="both"/>
      </w:pPr>
      <w:r>
        <w:t>Cooperación política internacional, desarrollo internacional, derechos humanos y libertades fundamentales y colaboración internacional en los campos económicos, sociales, culturales, educativos y sanitarios;</w:t>
      </w:r>
    </w:p>
    <w:p w14:paraId="0CADEB71" w14:textId="62029ABE" w:rsidR="003A7479" w:rsidRDefault="003A7479" w:rsidP="00A67DE5">
      <w:pPr>
        <w:pStyle w:val="Prrafodelista"/>
        <w:numPr>
          <w:ilvl w:val="0"/>
          <w:numId w:val="2"/>
        </w:numPr>
        <w:jc w:val="both"/>
      </w:pPr>
      <w:r>
        <w:t>Recibir y considerar informes del Consejo de Seguridad y demás órganos de las Naciones Unidas;</w:t>
      </w:r>
    </w:p>
    <w:p w14:paraId="62169893" w14:textId="468503ED" w:rsidR="003A7479" w:rsidRDefault="003A7479" w:rsidP="00A67DE5">
      <w:pPr>
        <w:pStyle w:val="Prrafodelista"/>
        <w:numPr>
          <w:ilvl w:val="0"/>
          <w:numId w:val="2"/>
        </w:numPr>
        <w:jc w:val="both"/>
      </w:pPr>
      <w:r>
        <w:t xml:space="preserve">Elección de los miembros no permanentes, </w:t>
      </w:r>
      <w:r w:rsidR="00172C96">
        <w:t>etc.</w:t>
      </w:r>
    </w:p>
    <w:p w14:paraId="4E65AA53" w14:textId="7E8798B3" w:rsidR="003A7479" w:rsidRDefault="003A7479" w:rsidP="00A67DE5">
      <w:pPr>
        <w:jc w:val="both"/>
      </w:pPr>
      <w:r>
        <w:t>La asamblea sesiona en forma ordinaria anualmente, desde el tercer martes de septiembre hasta mediados de diciembre.</w:t>
      </w:r>
    </w:p>
    <w:p w14:paraId="62A2311B" w14:textId="1CA3D5C4" w:rsidR="003A7479" w:rsidRDefault="003A7479" w:rsidP="00A67DE5">
      <w:pPr>
        <w:jc w:val="both"/>
      </w:pPr>
      <w:r>
        <w:t xml:space="preserve">Las </w:t>
      </w:r>
      <w:r w:rsidRPr="00DA43A1">
        <w:rPr>
          <w:b/>
          <w:bCs/>
        </w:rPr>
        <w:t>decisiones de la Asamblea carecen de obligatoriedad jurídica para los gobiernos, pero generan una obligación moral y tienen peso en la opinión a nivel mundial</w:t>
      </w:r>
      <w:r>
        <w:t>.</w:t>
      </w:r>
    </w:p>
    <w:p w14:paraId="0A9FB28E" w14:textId="77777777" w:rsidR="003A7479" w:rsidRDefault="003A7479" w:rsidP="00A67DE5">
      <w:pPr>
        <w:jc w:val="both"/>
      </w:pPr>
    </w:p>
    <w:p w14:paraId="0C1D3802" w14:textId="39BDB1A2" w:rsidR="003A7479" w:rsidRPr="00DA43A1" w:rsidRDefault="003A7479" w:rsidP="00A67DE5">
      <w:pPr>
        <w:pStyle w:val="Prrafodelista"/>
        <w:numPr>
          <w:ilvl w:val="0"/>
          <w:numId w:val="5"/>
        </w:numPr>
        <w:jc w:val="both"/>
        <w:rPr>
          <w:u w:val="single"/>
        </w:rPr>
      </w:pPr>
      <w:r w:rsidRPr="00DA43A1">
        <w:rPr>
          <w:b/>
          <w:bCs/>
          <w:u w:val="single"/>
        </w:rPr>
        <w:t>El consejo de seguridad: Éste es el órgano ejecutivo</w:t>
      </w:r>
      <w:r w:rsidRPr="00DA43A1">
        <w:rPr>
          <w:u w:val="single"/>
        </w:rPr>
        <w:t>.</w:t>
      </w:r>
    </w:p>
    <w:p w14:paraId="7367AE32" w14:textId="25F36528" w:rsidR="003A7479" w:rsidRDefault="003A7479" w:rsidP="00A67DE5">
      <w:pPr>
        <w:jc w:val="both"/>
      </w:pPr>
      <w:r>
        <w:t>Le compete la responsabilidad primordial por el mantenimiento de la paz y seguridad internacional.</w:t>
      </w:r>
    </w:p>
    <w:p w14:paraId="5A2085C9" w14:textId="19D48C0E" w:rsidR="009E44DC" w:rsidRDefault="009E44DC" w:rsidP="00A67DE5">
      <w:pPr>
        <w:jc w:val="both"/>
      </w:pPr>
      <w:r>
        <w:t xml:space="preserve">Está compuesto por 15 miembros, de los cuales 5 son permanentes (China, Francia, EE. UU., Reino Unido y Rusia), y otros 10 que duran dos años, los cuales son elegidos por la Asamblea General. Cada miembro del Consejo tiene 1 voto. </w:t>
      </w:r>
    </w:p>
    <w:p w14:paraId="4C21CA4A" w14:textId="7D89AA1C" w:rsidR="009E44DC" w:rsidRDefault="009E44DC" w:rsidP="00A67DE5">
      <w:pPr>
        <w:jc w:val="both"/>
      </w:pPr>
      <w:proofErr w:type="gramStart"/>
      <w:r>
        <w:t>De acuerdo a</w:t>
      </w:r>
      <w:proofErr w:type="gramEnd"/>
      <w:r>
        <w:t xml:space="preserve"> la Carta (artículo 25) todos los miembros de las Naciones Unidas convienen aceptar y cumplir las decisiones del Consejo.</w:t>
      </w:r>
    </w:p>
    <w:p w14:paraId="08E5C70A" w14:textId="3C59F1F7" w:rsidR="009E44DC" w:rsidRDefault="009E44DC" w:rsidP="00A67DE5">
      <w:pPr>
        <w:jc w:val="both"/>
      </w:pPr>
      <w:r>
        <w:t xml:space="preserve">Las </w:t>
      </w:r>
      <w:r w:rsidRPr="00DA43A1">
        <w:rPr>
          <w:b/>
          <w:bCs/>
        </w:rPr>
        <w:t>funciones y poderes</w:t>
      </w:r>
      <w:r>
        <w:t xml:space="preserve"> que la Carta asigna al consejo son:</w:t>
      </w:r>
    </w:p>
    <w:p w14:paraId="79B64A6F" w14:textId="00873CDA" w:rsidR="009E44DC" w:rsidRDefault="009E44DC" w:rsidP="00A67DE5">
      <w:pPr>
        <w:pStyle w:val="Prrafodelista"/>
        <w:numPr>
          <w:ilvl w:val="0"/>
          <w:numId w:val="2"/>
        </w:numPr>
        <w:jc w:val="both"/>
      </w:pPr>
      <w:r>
        <w:t>Mantener la paz y seguridad internacional de conformidad con los propósitos y principios mencionados anteriormente</w:t>
      </w:r>
    </w:p>
    <w:p w14:paraId="3E3D8112" w14:textId="5D4EC518" w:rsidR="009E44DC" w:rsidRDefault="009E44DC" w:rsidP="00A67DE5">
      <w:pPr>
        <w:pStyle w:val="Prrafodelista"/>
        <w:numPr>
          <w:ilvl w:val="0"/>
          <w:numId w:val="2"/>
        </w:numPr>
        <w:jc w:val="both"/>
      </w:pPr>
      <w:r>
        <w:t>Investigar toda controversia o situación que pueda crear fricción internacional; recomendar métodos de ajuste a tales controversias</w:t>
      </w:r>
    </w:p>
    <w:p w14:paraId="47066E79" w14:textId="4D5E392F" w:rsidR="009E44DC" w:rsidRDefault="009E44DC" w:rsidP="00A67DE5">
      <w:pPr>
        <w:pStyle w:val="Prrafodelista"/>
        <w:numPr>
          <w:ilvl w:val="0"/>
          <w:numId w:val="2"/>
        </w:numPr>
        <w:jc w:val="both"/>
      </w:pPr>
      <w:r>
        <w:lastRenderedPageBreak/>
        <w:t>Determinar si existe una amenaza a la paz, un quebrantamiento o acto de agresión y recomendar que medidas se pueden adoptar, etc.</w:t>
      </w:r>
    </w:p>
    <w:p w14:paraId="727D1D13" w14:textId="49729F83" w:rsidR="009E44DC" w:rsidRDefault="009E44DC" w:rsidP="00A67DE5">
      <w:pPr>
        <w:jc w:val="both"/>
      </w:pPr>
      <w:r>
        <w:t>El consejo de Seguridad está organizado con el fin de velar constantemente por la seguridad colectiva y por ello funciona permanentemente.</w:t>
      </w:r>
    </w:p>
    <w:p w14:paraId="5FB9CDC2" w14:textId="7E4ED058" w:rsidR="003A7479" w:rsidRPr="00EA7B42" w:rsidRDefault="009E44DC" w:rsidP="00A67DE5">
      <w:pPr>
        <w:pStyle w:val="Prrafodelista"/>
        <w:numPr>
          <w:ilvl w:val="0"/>
          <w:numId w:val="5"/>
        </w:numPr>
        <w:jc w:val="both"/>
        <w:rPr>
          <w:b/>
          <w:bCs/>
          <w:u w:val="single"/>
        </w:rPr>
      </w:pPr>
      <w:r w:rsidRPr="00EA7B42">
        <w:rPr>
          <w:b/>
          <w:bCs/>
          <w:u w:val="single"/>
        </w:rPr>
        <w:t xml:space="preserve">La Secretaria General: es el Órgano de Administración. </w:t>
      </w:r>
    </w:p>
    <w:p w14:paraId="5F8787FE" w14:textId="10D54954" w:rsidR="009E44DC" w:rsidRDefault="009E44DC" w:rsidP="00A67DE5">
      <w:pPr>
        <w:jc w:val="both"/>
      </w:pPr>
      <w:r>
        <w:rPr>
          <w:b/>
          <w:bCs/>
        </w:rPr>
        <w:t xml:space="preserve">La ONU tiene un Secretario General y funcionarios que dependen de él. </w:t>
      </w:r>
      <w:r>
        <w:t xml:space="preserve">Dicho esto, el Secretario General es el más alto funcionario de la organización, y asume la dirección de los servicios administrativos de las Naciones unidas. Es designado por la Asamblea General y el Consejo de Seguridad. Su asignación es por 5 años y puede ser reelegido por un periodo más. </w:t>
      </w:r>
    </w:p>
    <w:p w14:paraId="5BAD3FC3" w14:textId="23922FDF" w:rsidR="009E44DC" w:rsidRDefault="009E44DC" w:rsidP="00A67DE5">
      <w:pPr>
        <w:jc w:val="both"/>
      </w:pPr>
      <w:r>
        <w:t>Representa a la Organización frente al exterior y ante la opinión pública, y le corresponden funciones de mediación y conciliación en el caso de conflictos entre los Estados.</w:t>
      </w:r>
    </w:p>
    <w:p w14:paraId="43D90004" w14:textId="39D9C6D6" w:rsidR="00EA7B42" w:rsidRDefault="00EA7B42" w:rsidP="00A67DE5">
      <w:pPr>
        <w:pStyle w:val="Prrafodelista"/>
        <w:numPr>
          <w:ilvl w:val="0"/>
          <w:numId w:val="5"/>
        </w:numPr>
        <w:jc w:val="both"/>
        <w:rPr>
          <w:b/>
          <w:bCs/>
          <w:u w:val="single"/>
        </w:rPr>
      </w:pPr>
      <w:r w:rsidRPr="00EA7B42">
        <w:rPr>
          <w:b/>
          <w:bCs/>
          <w:u w:val="single"/>
        </w:rPr>
        <w:t>El Consejo Económico y Social:</w:t>
      </w:r>
      <w:r>
        <w:rPr>
          <w:b/>
          <w:bCs/>
          <w:u w:val="single"/>
        </w:rPr>
        <w:t xml:space="preserve"> Es el principal órgano coordinador de la labor económica y social de la ONU y de los organismos institucionales.</w:t>
      </w:r>
    </w:p>
    <w:p w14:paraId="3B75A449" w14:textId="3C893A42" w:rsidR="00EA7B42" w:rsidRPr="00EA7B42" w:rsidRDefault="00EA7B42" w:rsidP="00A67DE5">
      <w:pPr>
        <w:ind w:left="360"/>
        <w:jc w:val="both"/>
      </w:pPr>
      <w:r>
        <w:t xml:space="preserve">Este </w:t>
      </w:r>
      <w:r w:rsidR="00C96D10">
        <w:t>órgano</w:t>
      </w:r>
      <w:r>
        <w:t>, tiene amplísimas funciones, pero destacaremos que sirve como ámbito central para el examen de problemas económicos y financieros a nivel mundial; inicia estudios, informes y recomendaciones sobre asuntos de carácter económico, social y cultural, etc.</w:t>
      </w:r>
    </w:p>
    <w:p w14:paraId="10C64EB8" w14:textId="77777777" w:rsidR="00EA7B42" w:rsidRDefault="00EA7B42" w:rsidP="00A67DE5">
      <w:pPr>
        <w:pStyle w:val="Prrafodelista"/>
        <w:jc w:val="both"/>
        <w:rPr>
          <w:b/>
          <w:bCs/>
          <w:u w:val="single"/>
        </w:rPr>
      </w:pPr>
    </w:p>
    <w:p w14:paraId="5FAB398B" w14:textId="303B8808" w:rsidR="00EA7B42" w:rsidRDefault="00EA7B42" w:rsidP="00A67DE5">
      <w:pPr>
        <w:pStyle w:val="Prrafodelista"/>
        <w:numPr>
          <w:ilvl w:val="0"/>
          <w:numId w:val="5"/>
        </w:numPr>
        <w:jc w:val="both"/>
        <w:rPr>
          <w:b/>
          <w:bCs/>
          <w:u w:val="single"/>
        </w:rPr>
      </w:pPr>
      <w:r>
        <w:rPr>
          <w:b/>
          <w:bCs/>
          <w:u w:val="single"/>
        </w:rPr>
        <w:t>La corte internacional de Justicia: Es el Órgano judicial.</w:t>
      </w:r>
    </w:p>
    <w:p w14:paraId="4BE1A6B6" w14:textId="476E9E45" w:rsidR="00EA7B42" w:rsidRDefault="00EA7B42" w:rsidP="00A67DE5">
      <w:pPr>
        <w:ind w:left="360"/>
        <w:jc w:val="both"/>
      </w:pPr>
      <w:r>
        <w:t>Está encargado de resolver controversias judiciales y dar opiniones consultivas. Su cede está en la Haya, sus magistrados son elegidos por la Asamblea General y el consejo de Seguridad.</w:t>
      </w:r>
    </w:p>
    <w:p w14:paraId="05A0DAF1" w14:textId="3FDDF074" w:rsidR="00EA7B42" w:rsidRDefault="00EA7B42" w:rsidP="00A67DE5">
      <w:pPr>
        <w:ind w:left="360"/>
        <w:jc w:val="both"/>
      </w:pPr>
      <w:r>
        <w:t>La Corte Internacional de Justicia es el órgano judicial principal de la Organización de las Naciones Unidas. Es la encargada de decidir conforme al derecho Internacional las controversias de orden jurídico entre Estados y emitir opiniones consultivas respecto a cuestiones jurídicas.</w:t>
      </w:r>
    </w:p>
    <w:p w14:paraId="7E5C10A4" w14:textId="680238B8" w:rsidR="00EA7B42" w:rsidRDefault="00EA7B42" w:rsidP="00A67DE5">
      <w:pPr>
        <w:ind w:left="360"/>
        <w:jc w:val="both"/>
      </w:pPr>
      <w:r>
        <w:t>La Corte está compuesta por quince jueces electos por periodos de 3 años por la Asamblea General y el Consejo de una lista de personas nominadas por los grupos nacionales.</w:t>
      </w:r>
    </w:p>
    <w:p w14:paraId="133582BA" w14:textId="598726FB" w:rsidR="00EA7B42" w:rsidRDefault="00EA7B42" w:rsidP="00A67DE5">
      <w:pPr>
        <w:ind w:left="360"/>
        <w:jc w:val="both"/>
      </w:pPr>
      <w:r>
        <w:t>NO podrá haber dos que sean nacionales del mismo país.</w:t>
      </w:r>
    </w:p>
    <w:p w14:paraId="67431CD2" w14:textId="207024DD" w:rsidR="00EA7B42" w:rsidRDefault="00EA7B42" w:rsidP="00A67DE5">
      <w:pPr>
        <w:ind w:left="360"/>
        <w:jc w:val="both"/>
        <w:rPr>
          <w:b/>
          <w:bCs/>
          <w:u w:val="single"/>
        </w:rPr>
      </w:pPr>
      <w:r w:rsidRPr="00EA7B42">
        <w:rPr>
          <w:b/>
          <w:bCs/>
          <w:u w:val="single"/>
        </w:rPr>
        <w:lastRenderedPageBreak/>
        <w:t>La corte desempeña una doble misión:</w:t>
      </w:r>
    </w:p>
    <w:p w14:paraId="047C4056" w14:textId="19BD7E6D" w:rsidR="00EA7B42" w:rsidRDefault="00EA7B42" w:rsidP="00A67DE5">
      <w:pPr>
        <w:pStyle w:val="Prrafodelista"/>
        <w:numPr>
          <w:ilvl w:val="0"/>
          <w:numId w:val="2"/>
        </w:numPr>
        <w:jc w:val="both"/>
        <w:rPr>
          <w:b/>
          <w:bCs/>
          <w:u w:val="single"/>
        </w:rPr>
      </w:pPr>
      <w:r>
        <w:rPr>
          <w:b/>
          <w:bCs/>
          <w:u w:val="single"/>
        </w:rPr>
        <w:t>El arreglo de controversias de orden jurídico entre los Estados que le sean sometidas por estos (procedimientos contenciosos)</w:t>
      </w:r>
    </w:p>
    <w:p w14:paraId="657480BD" w14:textId="49633CC7" w:rsidR="00EA7B42" w:rsidRPr="00EA7B42" w:rsidRDefault="00EA7B42" w:rsidP="00A67DE5">
      <w:pPr>
        <w:pStyle w:val="Prrafodelista"/>
        <w:numPr>
          <w:ilvl w:val="0"/>
          <w:numId w:val="2"/>
        </w:numPr>
        <w:jc w:val="both"/>
        <w:rPr>
          <w:b/>
          <w:bCs/>
          <w:u w:val="single"/>
        </w:rPr>
      </w:pPr>
      <w:r>
        <w:rPr>
          <w:b/>
          <w:bCs/>
          <w:u w:val="single"/>
        </w:rPr>
        <w:t xml:space="preserve">La emisión de </w:t>
      </w:r>
      <w:r w:rsidR="00242E0B">
        <w:rPr>
          <w:b/>
          <w:bCs/>
          <w:u w:val="single"/>
        </w:rPr>
        <w:t>dictámenes</w:t>
      </w:r>
      <w:r>
        <w:rPr>
          <w:b/>
          <w:bCs/>
          <w:u w:val="single"/>
        </w:rPr>
        <w:t xml:space="preserve"> consultivos sobre cuestiones jurídicas que le sometan los </w:t>
      </w:r>
      <w:r w:rsidR="00242E0B">
        <w:rPr>
          <w:b/>
          <w:bCs/>
          <w:u w:val="single"/>
        </w:rPr>
        <w:t>órganos u organismos de las Naciones Unidas (procedimiento consultivo)</w:t>
      </w:r>
    </w:p>
    <w:sectPr w:rsidR="00EA7B42" w:rsidRPr="00EA7B4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B0902"/>
    <w:multiLevelType w:val="hybridMultilevel"/>
    <w:tmpl w:val="5C325B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75E13F0"/>
    <w:multiLevelType w:val="hybridMultilevel"/>
    <w:tmpl w:val="17BE3B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25C67E0"/>
    <w:multiLevelType w:val="hybridMultilevel"/>
    <w:tmpl w:val="F35CBEE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DB52C68"/>
    <w:multiLevelType w:val="hybridMultilevel"/>
    <w:tmpl w:val="1186A38A"/>
    <w:lvl w:ilvl="0" w:tplc="F6D4AE66">
      <w:start w:val="1"/>
      <w:numFmt w:val="bullet"/>
      <w:lvlText w:val="-"/>
      <w:lvlJc w:val="left"/>
      <w:pPr>
        <w:ind w:left="720" w:hanging="360"/>
      </w:pPr>
      <w:rPr>
        <w:rFonts w:ascii="Aptos" w:eastAsiaTheme="minorHAnsi"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63E1914"/>
    <w:multiLevelType w:val="hybridMultilevel"/>
    <w:tmpl w:val="70ECAA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47931694">
    <w:abstractNumId w:val="1"/>
  </w:num>
  <w:num w:numId="2" w16cid:durableId="65763312">
    <w:abstractNumId w:val="3"/>
  </w:num>
  <w:num w:numId="3" w16cid:durableId="2113895270">
    <w:abstractNumId w:val="4"/>
  </w:num>
  <w:num w:numId="4" w16cid:durableId="689599785">
    <w:abstractNumId w:val="2"/>
  </w:num>
  <w:num w:numId="5" w16cid:durableId="4507878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99"/>
    <w:rsid w:val="0008604F"/>
    <w:rsid w:val="0009565B"/>
    <w:rsid w:val="00172C96"/>
    <w:rsid w:val="00242E0B"/>
    <w:rsid w:val="00320A11"/>
    <w:rsid w:val="003A7479"/>
    <w:rsid w:val="003B01BE"/>
    <w:rsid w:val="009E44DC"/>
    <w:rsid w:val="009E7A99"/>
    <w:rsid w:val="00A67DE5"/>
    <w:rsid w:val="00A97E57"/>
    <w:rsid w:val="00BE269B"/>
    <w:rsid w:val="00C96D10"/>
    <w:rsid w:val="00DA43A1"/>
    <w:rsid w:val="00EA7B42"/>
    <w:rsid w:val="00F200A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70958A4C"/>
  <w15:chartTrackingRefBased/>
  <w15:docId w15:val="{F0846AA3-D751-734A-8900-5936C2E42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9E7A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E7A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E7A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E7A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E7A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E7A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E7A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E7A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E7A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7A99"/>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semiHidden/>
    <w:rsid w:val="009E7A99"/>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semiHidden/>
    <w:rsid w:val="009E7A99"/>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9E7A99"/>
    <w:rPr>
      <w:rFonts w:eastAsiaTheme="majorEastAsia" w:cstheme="majorBidi"/>
      <w:i/>
      <w:iCs/>
      <w:color w:val="0F4761" w:themeColor="accent1" w:themeShade="BF"/>
      <w:lang w:val="es-ES"/>
    </w:rPr>
  </w:style>
  <w:style w:type="character" w:customStyle="1" w:styleId="Ttulo5Car">
    <w:name w:val="Título 5 Car"/>
    <w:basedOn w:val="Fuentedeprrafopredeter"/>
    <w:link w:val="Ttulo5"/>
    <w:uiPriority w:val="9"/>
    <w:semiHidden/>
    <w:rsid w:val="009E7A99"/>
    <w:rPr>
      <w:rFonts w:eastAsiaTheme="majorEastAsia" w:cstheme="majorBidi"/>
      <w:color w:val="0F4761" w:themeColor="accent1" w:themeShade="BF"/>
      <w:lang w:val="es-ES"/>
    </w:rPr>
  </w:style>
  <w:style w:type="character" w:customStyle="1" w:styleId="Ttulo6Car">
    <w:name w:val="Título 6 Car"/>
    <w:basedOn w:val="Fuentedeprrafopredeter"/>
    <w:link w:val="Ttulo6"/>
    <w:uiPriority w:val="9"/>
    <w:semiHidden/>
    <w:rsid w:val="009E7A99"/>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semiHidden/>
    <w:rsid w:val="009E7A99"/>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semiHidden/>
    <w:rsid w:val="009E7A99"/>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semiHidden/>
    <w:rsid w:val="009E7A99"/>
    <w:rPr>
      <w:rFonts w:eastAsiaTheme="majorEastAsia" w:cstheme="majorBidi"/>
      <w:color w:val="272727" w:themeColor="text1" w:themeTint="D8"/>
      <w:lang w:val="es-ES"/>
    </w:rPr>
  </w:style>
  <w:style w:type="paragraph" w:styleId="Ttulo">
    <w:name w:val="Title"/>
    <w:basedOn w:val="Normal"/>
    <w:next w:val="Normal"/>
    <w:link w:val="TtuloCar"/>
    <w:uiPriority w:val="10"/>
    <w:qFormat/>
    <w:rsid w:val="009E7A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E7A99"/>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9E7A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E7A99"/>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9E7A99"/>
    <w:pPr>
      <w:spacing w:before="160"/>
      <w:jc w:val="center"/>
    </w:pPr>
    <w:rPr>
      <w:i/>
      <w:iCs/>
      <w:color w:val="404040" w:themeColor="text1" w:themeTint="BF"/>
    </w:rPr>
  </w:style>
  <w:style w:type="character" w:customStyle="1" w:styleId="CitaCar">
    <w:name w:val="Cita Car"/>
    <w:basedOn w:val="Fuentedeprrafopredeter"/>
    <w:link w:val="Cita"/>
    <w:uiPriority w:val="29"/>
    <w:rsid w:val="009E7A99"/>
    <w:rPr>
      <w:i/>
      <w:iCs/>
      <w:color w:val="404040" w:themeColor="text1" w:themeTint="BF"/>
      <w:lang w:val="es-ES"/>
    </w:rPr>
  </w:style>
  <w:style w:type="paragraph" w:styleId="Prrafodelista">
    <w:name w:val="List Paragraph"/>
    <w:basedOn w:val="Normal"/>
    <w:uiPriority w:val="34"/>
    <w:qFormat/>
    <w:rsid w:val="009E7A99"/>
    <w:pPr>
      <w:ind w:left="720"/>
      <w:contextualSpacing/>
    </w:pPr>
  </w:style>
  <w:style w:type="character" w:styleId="nfasisintenso">
    <w:name w:val="Intense Emphasis"/>
    <w:basedOn w:val="Fuentedeprrafopredeter"/>
    <w:uiPriority w:val="21"/>
    <w:qFormat/>
    <w:rsid w:val="009E7A99"/>
    <w:rPr>
      <w:i/>
      <w:iCs/>
      <w:color w:val="0F4761" w:themeColor="accent1" w:themeShade="BF"/>
    </w:rPr>
  </w:style>
  <w:style w:type="paragraph" w:styleId="Citadestacada">
    <w:name w:val="Intense Quote"/>
    <w:basedOn w:val="Normal"/>
    <w:next w:val="Normal"/>
    <w:link w:val="CitadestacadaCar"/>
    <w:uiPriority w:val="30"/>
    <w:qFormat/>
    <w:rsid w:val="009E7A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E7A99"/>
    <w:rPr>
      <w:i/>
      <w:iCs/>
      <w:color w:val="0F4761" w:themeColor="accent1" w:themeShade="BF"/>
      <w:lang w:val="es-ES"/>
    </w:rPr>
  </w:style>
  <w:style w:type="character" w:styleId="Referenciaintensa">
    <w:name w:val="Intense Reference"/>
    <w:basedOn w:val="Fuentedeprrafopredeter"/>
    <w:uiPriority w:val="32"/>
    <w:qFormat/>
    <w:rsid w:val="009E7A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5</Pages>
  <Words>1203</Words>
  <Characters>6618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2026-09-16T14:57:00Z</dcterms:created>
  <dcterms:modified xsi:type="dcterms:W3CDTF">2026-10-05T14:52:00Z</dcterms:modified>
</cp:coreProperties>
</file>