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A9B65D" w14:textId="6F10F175" w:rsidR="00A97E57" w:rsidRDefault="00CD3B24">
      <w:pPr>
        <w:rPr>
          <w:b/>
          <w:bCs/>
          <w:u w:val="single"/>
        </w:rPr>
      </w:pPr>
      <w:r w:rsidRPr="00CD3B24">
        <w:rPr>
          <w:b/>
          <w:bCs/>
          <w:u w:val="single"/>
        </w:rPr>
        <w:t xml:space="preserve">Estado de necesidad justificante. </w:t>
      </w:r>
    </w:p>
    <w:p w14:paraId="6A6630C1" w14:textId="017A723F" w:rsidR="00CD3B24" w:rsidRDefault="00CD3B24">
      <w:pPr>
        <w:rPr>
          <w:b/>
          <w:bCs/>
        </w:rPr>
      </w:pPr>
      <w:r w:rsidRPr="00CD3B24">
        <w:rPr>
          <w:b/>
          <w:bCs/>
        </w:rPr>
        <w:t xml:space="preserve">Se encuentra regulado en el artículo 34, inc.3, del código penal. </w:t>
      </w:r>
      <w:r>
        <w:rPr>
          <w:b/>
          <w:bCs/>
        </w:rPr>
        <w:t>El cual establece que, no será punible:</w:t>
      </w:r>
    </w:p>
    <w:p w14:paraId="5AD95FCA" w14:textId="1A4C73C9" w:rsidR="00CD3B24" w:rsidRDefault="00CD3B24">
      <w:pPr>
        <w:rPr>
          <w:b/>
          <w:bCs/>
        </w:rPr>
      </w:pPr>
      <w:r>
        <w:rPr>
          <w:b/>
          <w:bCs/>
        </w:rPr>
        <w:t>“El que causare un mal por evitar otro mayor inminente a que ha sido extraño”</w:t>
      </w:r>
    </w:p>
    <w:p w14:paraId="72CE632A" w14:textId="575D379C" w:rsidR="004950ED" w:rsidRDefault="00CD3B24">
      <w:r w:rsidRPr="004950ED">
        <w:t xml:space="preserve">Existen estados de necesidad, como causas de </w:t>
      </w:r>
      <w:r w:rsidR="004950ED" w:rsidRPr="004950ED">
        <w:t>extinción “o válvulas de escape”, tanto en el ámbito de la antijuricidad como de la culpabilidad.</w:t>
      </w:r>
    </w:p>
    <w:p w14:paraId="4DB031BB" w14:textId="36F19BB8" w:rsidR="004950ED" w:rsidRDefault="004950ED">
      <w:pPr>
        <w:rPr>
          <w:b/>
          <w:bCs/>
        </w:rPr>
      </w:pPr>
      <w:r>
        <w:t xml:space="preserve">A los </w:t>
      </w:r>
      <w:r w:rsidRPr="004950ED">
        <w:rPr>
          <w:u w:val="single"/>
        </w:rPr>
        <w:t>estados de necesidad</w:t>
      </w:r>
      <w:r>
        <w:t xml:space="preserve"> característicos de la </w:t>
      </w:r>
      <w:r w:rsidRPr="004950ED">
        <w:rPr>
          <w:b/>
          <w:bCs/>
        </w:rPr>
        <w:t>antijuridicidad</w:t>
      </w:r>
      <w:r>
        <w:t xml:space="preserve"> se los denomina </w:t>
      </w:r>
      <w:r w:rsidRPr="004950ED">
        <w:rPr>
          <w:b/>
          <w:bCs/>
        </w:rPr>
        <w:t>estado de necesidad justificantes</w:t>
      </w:r>
      <w:r>
        <w:t xml:space="preserve">, mientras que a los que obran en la </w:t>
      </w:r>
      <w:r w:rsidRPr="004950ED">
        <w:rPr>
          <w:b/>
          <w:bCs/>
        </w:rPr>
        <w:t>culpabilidad</w:t>
      </w:r>
      <w:r>
        <w:t xml:space="preserve">, se los llama </w:t>
      </w:r>
      <w:r w:rsidRPr="004950ED">
        <w:rPr>
          <w:b/>
          <w:bCs/>
        </w:rPr>
        <w:t>estados de necesidad exculpantes</w:t>
      </w:r>
      <w:r>
        <w:rPr>
          <w:b/>
          <w:bCs/>
        </w:rPr>
        <w:t>.</w:t>
      </w:r>
    </w:p>
    <w:p w14:paraId="201444DA" w14:textId="1CE42724" w:rsidR="004950ED" w:rsidRDefault="004950ED">
      <w:r>
        <w:rPr>
          <w:b/>
          <w:bCs/>
        </w:rPr>
        <w:t xml:space="preserve">La diferencia fundamental entre unos y otros, </w:t>
      </w:r>
      <w:r w:rsidRPr="004950ED">
        <w:t>la hallaremos en la resultante ponderación entre los males salvados y sacrificados</w:t>
      </w:r>
      <w:r>
        <w:t>.</w:t>
      </w:r>
    </w:p>
    <w:p w14:paraId="5BF87050" w14:textId="024C853E" w:rsidR="004950ED" w:rsidRDefault="004950ED">
      <w:r>
        <w:t xml:space="preserve">En ambas clases de estados de necesidad, el legislador argentino, en las cláusulas aplicables (art. 34, </w:t>
      </w:r>
      <w:proofErr w:type="spellStart"/>
      <w:r>
        <w:t>incs</w:t>
      </w:r>
      <w:proofErr w:type="spellEnd"/>
      <w:r>
        <w:t xml:space="preserve">. 2 y 3 C.P), no hace referencia a la ponderación de bienes jurídicos, sino a males (termino que también se debe abordar en su sentido jurídico), a los efectos de aplicar dichas clausulas. </w:t>
      </w:r>
    </w:p>
    <w:p w14:paraId="74E16C93" w14:textId="3396FEF0" w:rsidR="00482A5E" w:rsidRDefault="00482A5E">
      <w:r>
        <w:t xml:space="preserve">En cada caso concreto, habrá que analizar en el caso concreto, entre los males evitados y los males causados, será complejo, y habrá de depender no de uno, sino de varios factores, podemos enumerar: </w:t>
      </w:r>
    </w:p>
    <w:p w14:paraId="3625AD43" w14:textId="3BE08ACA" w:rsidR="00482A5E" w:rsidRDefault="00482A5E">
      <w:r>
        <w:sym w:font="Symbol" w:char="F0DE"/>
      </w:r>
      <w:r>
        <w:t>La importancia de los bienes jurídicos implicados</w:t>
      </w:r>
    </w:p>
    <w:p w14:paraId="1F851983" w14:textId="7BF2C733" w:rsidR="00482A5E" w:rsidRDefault="00482A5E">
      <w:r>
        <w:sym w:font="Symbol" w:char="F0DE"/>
      </w:r>
      <w:r>
        <w:t>El grado o intensidad del daño o puesta en peligro de estos.</w:t>
      </w:r>
    </w:p>
    <w:p w14:paraId="09B7A89D" w14:textId="683DD38A" w:rsidR="00482A5E" w:rsidRDefault="00482A5E">
      <w:r>
        <w:sym w:font="Symbol" w:char="F0DE"/>
      </w:r>
      <w:r>
        <w:t xml:space="preserve"> El grado de inminencia o proximidad de los peligros a evitar, entendido este, como un estado en el cual, de acuerdo con las circunstancias concretas del caso, la producción de un resultado lesivo aparece como probable, según los principios generales de la experiencia. </w:t>
      </w:r>
    </w:p>
    <w:p w14:paraId="5DACF63E" w14:textId="5EFCE664" w:rsidR="00482A5E" w:rsidRDefault="00482A5E">
      <w:r>
        <w:sym w:font="Symbol" w:char="F0DE"/>
      </w:r>
      <w:r>
        <w:t xml:space="preserve">Una perspectiva subjetiva, en punto a la intensidad de la lesión/puesta en peligro mirada desde las circunstancias personales, tanto de quien la ejerce como de quien la soporta. </w:t>
      </w:r>
    </w:p>
    <w:p w14:paraId="7A7515BD" w14:textId="2F546BF2" w:rsidR="00482A5E" w:rsidRDefault="00482A5E">
      <w:r>
        <w:t>Ello hace que, en los estados de necesidad, la jerarquía de los bienes jurídicos en juego no necesariamente sea determinante para establece</w:t>
      </w:r>
      <w:r w:rsidR="00CF7DDC">
        <w:t xml:space="preserve">r dicho confronte, y en ese caso, decidir por sí mismo, si un supuesto resulta justificante o exculpante. </w:t>
      </w:r>
    </w:p>
    <w:p w14:paraId="2AB81C7E" w14:textId="77777777" w:rsidR="00CF7DDC" w:rsidRDefault="00CF7DDC"/>
    <w:p w14:paraId="18739FD4" w14:textId="331E4133" w:rsidR="00CF7DDC" w:rsidRDefault="00CF7DDC">
      <w:r>
        <w:lastRenderedPageBreak/>
        <w:t>Es decir, que puede darse la situación en la que:</w:t>
      </w:r>
    </w:p>
    <w:p w14:paraId="495596E0" w14:textId="430F0ACD" w:rsidR="00CF7DDC" w:rsidRDefault="00CF7DDC">
      <w:r>
        <w:sym w:font="Symbol" w:char="F0DE"/>
      </w:r>
      <w:r>
        <w:t>El bien jurídico sea el mismo, pero habida cuenta la mayor intensidad en la afectación del bien jurídico salvado, se lo considere, aun así, justificado.</w:t>
      </w:r>
    </w:p>
    <w:p w14:paraId="03D8A40B" w14:textId="619EFBF5" w:rsidR="00CF7DDC" w:rsidRDefault="00CF7DDC">
      <w:r>
        <w:sym w:font="Symbol" w:char="F0DE"/>
      </w:r>
      <w:r>
        <w:t>Alguien afecta un bien jurídico formalmente de mayor relevancia para salvar uno de menor importancia y, aun así, hallarse justificado en su actuación.</w:t>
      </w:r>
    </w:p>
    <w:p w14:paraId="5C92E18F" w14:textId="5DB77F44" w:rsidR="00CF7DDC" w:rsidRDefault="00CF7DDC">
      <w:r>
        <w:t>Así, de la ponderación entre males jurídicos:</w:t>
      </w:r>
    </w:p>
    <w:p w14:paraId="310948F8" w14:textId="639A3016" w:rsidR="00CF7DDC" w:rsidRDefault="00CF7DDC">
      <w:r>
        <w:sym w:font="Symbol" w:char="F0DE"/>
      </w:r>
      <w:r>
        <w:t xml:space="preserve">Mientras que, en los </w:t>
      </w:r>
      <w:r w:rsidRPr="00CF7DDC">
        <w:rPr>
          <w:b/>
          <w:bCs/>
        </w:rPr>
        <w:t>estados de necesidad justificantes</w:t>
      </w:r>
      <w:r>
        <w:t xml:space="preserve">, el balance resulta positivo para el ordenamiento jurídico-social (ya que los males evitados, resultan ser de mayor entidad que los males causados), y, por lo tanto, no habrá disvalor de resultado, ni injusto. </w:t>
      </w:r>
    </w:p>
    <w:p w14:paraId="3490FE4B" w14:textId="6381A240" w:rsidR="00CF7DDC" w:rsidRDefault="00CF7DDC">
      <w:r>
        <w:sym w:font="Symbol" w:char="F0DE"/>
      </w:r>
      <w:r>
        <w:t xml:space="preserve">En los </w:t>
      </w:r>
      <w:r w:rsidRPr="00CF7DDC">
        <w:rPr>
          <w:b/>
          <w:bCs/>
        </w:rPr>
        <w:t>estados de necesidad exculpantes</w:t>
      </w:r>
      <w:r>
        <w:t>, no habrá ganancia alguna según la consideración general (puesto que males evitados y males causados resultan equivalentes en su relevancia</w:t>
      </w:r>
      <w:r w:rsidR="009911CB">
        <w:t>), y</w:t>
      </w:r>
      <w:r>
        <w:t xml:space="preserve">, por lo tanto, al conformarse el correspondiente injusto, deberemos llevar el análisis de estas situaciones al plano de la culpabilidad. </w:t>
      </w:r>
    </w:p>
    <w:p w14:paraId="4EAB9593" w14:textId="28DFBF1B" w:rsidR="00CF7DDC" w:rsidRDefault="009911CB">
      <w:r>
        <w:t xml:space="preserve">En los estados de necesidad, basta con que se produzca un peligro para un bien jurídico, sin que necesariamente quien ejerce dicha causa de justificación deba ser el sujeto afectado, es decir, que dentro de la consigna del artículo 34, inc.3, se abarca tanto situaciones de peligro relacionado con bienes jurídicos propios, como bienes jurídicos de terceros. </w:t>
      </w:r>
    </w:p>
    <w:p w14:paraId="395EAC57" w14:textId="60EE98FD" w:rsidR="009911CB" w:rsidRDefault="009911CB">
      <w:r>
        <w:t xml:space="preserve">No solo eso, a diferencia de la legitima defensa, el estado de necesidad es más amplio, en el sentido de que también abarca la posibilidad de intervenir en favor de bienes jurídicos colectivos o supraindividuales. </w:t>
      </w:r>
    </w:p>
    <w:p w14:paraId="33FC2E2B" w14:textId="6F4345DD" w:rsidR="009911CB" w:rsidRDefault="009911CB">
      <w:r>
        <w:t xml:space="preserve">En lo que no se diferencia con la legitima defensa, es en que el estado de necesidad solo será admisible, cuando no se pueda hacer frente de otro modo al peligro, y en que el medio empleado para hacerle </w:t>
      </w:r>
      <w:r w:rsidR="00FF5FBB">
        <w:t>frente</w:t>
      </w:r>
      <w:r>
        <w:t xml:space="preserve"> ha de ser el adecuado y menos lesivo; en cambio, se diferencia con aquella, en que, como aquí no está en juego el </w:t>
      </w:r>
      <w:proofErr w:type="spellStart"/>
      <w:r>
        <w:t>prevalecimiento</w:t>
      </w:r>
      <w:proofErr w:type="spellEnd"/>
      <w:r>
        <w:t xml:space="preserve"> del derecho, se deberá procurar toda ayuda para hacer frente al mal en principio, antes de largarse a atacar bienes jurídicos ajenos. </w:t>
      </w:r>
    </w:p>
    <w:p w14:paraId="6F213AA8" w14:textId="3BEA0603" w:rsidR="00CF7DDC" w:rsidRDefault="009911CB">
      <w:r>
        <w:t>Por otra parte, debemos señalar, que también el estado de necesidad justificante, al igual que la legitima defensa, puede ser ejercido en favor de un tercero, ya que la referencia del legislador en la cláusula aplicable, del artículo 34, inc.3, así lo indica “causare un mal por evitar otro mayor inminente a que ha sido extraño”, bien puede hacerlo, cuando el mal mayor recaiga sobre un tercero.</w:t>
      </w:r>
    </w:p>
    <w:p w14:paraId="31BC422E" w14:textId="5C349497" w:rsidR="009911CB" w:rsidRDefault="009911CB">
      <w:r>
        <w:lastRenderedPageBreak/>
        <w:t xml:space="preserve">En tal caso, se lo denomina auxilio necesario, y se da entonces, cuando alguien resuelve una situación de necesidad de otra persona, al lesionar un bien </w:t>
      </w:r>
      <w:r w:rsidR="00266D07">
        <w:t>jurídico</w:t>
      </w:r>
      <w:r>
        <w:t xml:space="preserve"> ajeno. Es decir que, en estos casos, en vez de que sea el propio necesitado quien ejerza por sí mismo la causal de justificación, lo hace otro en su ayuda, ya sea porque aquel está impedido, o no puede valerse de defensa alguna, o bien no advierte el peligro, o por cualquier otro motivo. </w:t>
      </w:r>
    </w:p>
    <w:p w14:paraId="5F14946D" w14:textId="7CCEC6E3" w:rsidR="00266D07" w:rsidRDefault="00266D07">
      <w:r>
        <w:t xml:space="preserve">Ej. Quien da muerte a un perro feroz que está a punto de atacar a una criatura impedida de defenderse por </w:t>
      </w:r>
      <w:r w:rsidR="00B57790">
        <w:t>sí</w:t>
      </w:r>
      <w:r>
        <w:t xml:space="preserve"> misma (caso de estado de n</w:t>
      </w:r>
      <w:r w:rsidR="00B57790">
        <w:t>ecesidad justificante); o también, del médico que toma un vehículo ajeno para trasladar con urgencia al hospital a un herido muy grave.</w:t>
      </w:r>
    </w:p>
    <w:p w14:paraId="0FA593E8" w14:textId="0AA79FB9" w:rsidR="00B57790" w:rsidRDefault="00B57790">
      <w:r>
        <w:t xml:space="preserve">Por último, debemos aclarar que, en el estado de necesidad justificante, en principio, quien se halla inmerso en esa situación no está obligado a soportarla. Aunque este principio admite importantes excepciones, si quien se encuentra en esta situación está desempeñando una función o profesión (policía, medico, bombero, etc.), que justamente tiene entre sus deberes el tener que enfrentar tales riesgos, superior al normal: en tales casos, el ordenamiento habrá de exigirle tal comportamiento. </w:t>
      </w:r>
    </w:p>
    <w:p w14:paraId="36D78A04" w14:textId="6C8E3419" w:rsidR="00B57790" w:rsidRDefault="00B57790">
      <w:pPr>
        <w:rPr>
          <w:b/>
          <w:bCs/>
        </w:rPr>
      </w:pPr>
      <w:r>
        <w:t xml:space="preserve">El </w:t>
      </w:r>
      <w:r w:rsidRPr="00B57790">
        <w:rPr>
          <w:b/>
          <w:bCs/>
        </w:rPr>
        <w:t>marco de la exigencia del deber tiene límites</w:t>
      </w:r>
      <w:r>
        <w:t xml:space="preserve">, allí cuando el riesgo de afrontar el peligro tenga un costo demasiado elevado (el rescatista ante el incendio ya indetenible; el policía solitario ante cuatro delincuentes con armas dispuestos a emplearlas), por fuera de los límites de la ley o al menos del sentido común, concretamente, la exigibilidad de la asunción del peligro se verá limitada en aquellos supuestos en los que el autor tendría que enfilar conscientemente hacia una muerte altamente probable o segura. Como afirma </w:t>
      </w:r>
      <w:r w:rsidRPr="00B57790">
        <w:rPr>
          <w:b/>
          <w:bCs/>
        </w:rPr>
        <w:t>Muñoz Conde “Mas allá de ellos no se puede exigir a nadie un comportamiento heroico o virtuoso”</w:t>
      </w:r>
      <w:r>
        <w:rPr>
          <w:b/>
          <w:bCs/>
        </w:rPr>
        <w:t>.</w:t>
      </w:r>
    </w:p>
    <w:p w14:paraId="70B197C4" w14:textId="5E431080" w:rsidR="00B57790" w:rsidRDefault="00B57790">
      <w:pPr>
        <w:rPr>
          <w:b/>
          <w:bCs/>
        </w:rPr>
      </w:pPr>
      <w:r>
        <w:rPr>
          <w:b/>
          <w:bCs/>
        </w:rPr>
        <w:t xml:space="preserve">Así, las exigencias propias del cumplimiento de un rol determinado no deben entenderse en un sentido tan estricto que nos lleve a negar, en todos los casos, por el solo hecho de desempeñar una función o profesión, la posibilidad de invocar el estado de necesidad: solo las acciones de salvación que ya de entrada carecen de sentido y que son evidente y desproporcionadamente riesgosas, llevan a una exclusión de la imputación. </w:t>
      </w:r>
    </w:p>
    <w:p w14:paraId="5B8B90D0" w14:textId="647F5F3D" w:rsidR="00B57790" w:rsidRDefault="001C6BF4">
      <w:r>
        <w:t xml:space="preserve">Por otra parte, el articulo 34, inc.3, exige que, quien ejerce la causa de justificación, haya sido extraño a la producción o generación del mal, que ahora quiere evitar, mediante la comisión de otro mal. De modo tal, </w:t>
      </w:r>
      <w:proofErr w:type="gramStart"/>
      <w:r>
        <w:t>que</w:t>
      </w:r>
      <w:proofErr w:type="gramEnd"/>
      <w:r>
        <w:t xml:space="preserve"> si no se da esta exigencia, el agente estará obligado a soportar las consecuencias de lo que él mismo generó y, en ese caso de obrar en el sentido expresado. </w:t>
      </w:r>
    </w:p>
    <w:p w14:paraId="09C2B914" w14:textId="6E38EB62" w:rsidR="001C6BF4" w:rsidRDefault="001C6BF4">
      <w:pPr>
        <w:rPr>
          <w:b/>
          <w:bCs/>
          <w:u w:val="single"/>
        </w:rPr>
      </w:pPr>
      <w:r w:rsidRPr="001C6BF4">
        <w:rPr>
          <w:b/>
          <w:bCs/>
          <w:u w:val="single"/>
        </w:rPr>
        <w:lastRenderedPageBreak/>
        <w:t xml:space="preserve">Estado de necesidad justificante. </w:t>
      </w:r>
    </w:p>
    <w:p w14:paraId="0CBCC928" w14:textId="7D8D076D" w:rsidR="001C6BF4" w:rsidRDefault="001C6BF4">
      <w:r>
        <w:rPr>
          <w:b/>
          <w:bCs/>
          <w:u w:val="single"/>
        </w:rPr>
        <w:t xml:space="preserve">En el caso de los estados de necesidad justificantes, </w:t>
      </w:r>
      <w:r w:rsidRPr="001C6BF4">
        <w:t xml:space="preserve">existe una importante </w:t>
      </w:r>
      <w:r w:rsidR="00CF6473">
        <w:t>clasificación, entre los defensivos y los agresivos.</w:t>
      </w:r>
    </w:p>
    <w:p w14:paraId="3C0336E0" w14:textId="73CFE8A3" w:rsidR="00CF6473" w:rsidRDefault="00CF6473">
      <w:r>
        <w:t xml:space="preserve">Existe un estado de </w:t>
      </w:r>
      <w:r w:rsidRPr="00CF6473">
        <w:rPr>
          <w:b/>
          <w:bCs/>
        </w:rPr>
        <w:t>necesidad justificante defensivo</w:t>
      </w:r>
      <w:r>
        <w:t>, allí cuando el sujeto que incurre en este permiso se defiende frente a un peligro, que tiene su origen, en la victima de la acción del estado de necesidad.</w:t>
      </w:r>
    </w:p>
    <w:p w14:paraId="0A5A3C31" w14:textId="051135F0" w:rsidR="00CF6473" w:rsidRDefault="00CF6473">
      <w:r w:rsidRPr="00CF6473">
        <w:rPr>
          <w:b/>
          <w:bCs/>
        </w:rPr>
        <w:t>Estado de necesidad justificante agresivo</w:t>
      </w:r>
      <w:r>
        <w:t xml:space="preserve">. En este, la persona que quiere ponerse a salvo de un mal que lo acecha, no tiene otra alternativa, que ocasionarle a su vez, un mal a un tercero, que nada tuvo que ver con la generación del peligro y que, por lo tanto, no está implicado en el conflicto de intereses suscitado, sino que es traído por este, por parte de quien ejerce la causa de justificación. </w:t>
      </w:r>
    </w:p>
    <w:p w14:paraId="70AD93AA" w14:textId="5AFE54CE" w:rsidR="00CF6473" w:rsidRDefault="00CF6473">
      <w:r>
        <w:t>Como afirma Donna, el estado de necesidad agresivo “… tiene su fundamento en la ponderación de bienes jurídicos”.</w:t>
      </w:r>
    </w:p>
    <w:p w14:paraId="5851B2ED" w14:textId="485EAA26" w:rsidR="00CF6473" w:rsidRPr="00183F15" w:rsidRDefault="00CF6473">
      <w:pPr>
        <w:rPr>
          <w:b/>
          <w:bCs/>
        </w:rPr>
      </w:pPr>
      <w:r w:rsidRPr="00183F15">
        <w:rPr>
          <w:b/>
          <w:bCs/>
        </w:rPr>
        <w:t xml:space="preserve">En </w:t>
      </w:r>
      <w:r w:rsidR="00183F15" w:rsidRPr="00183F15">
        <w:rPr>
          <w:b/>
          <w:bCs/>
        </w:rPr>
        <w:t>conclusión:</w:t>
      </w:r>
    </w:p>
    <w:p w14:paraId="544BD8B4" w14:textId="2CBADD0B" w:rsidR="00183F15" w:rsidRDefault="00183F15">
      <w:r>
        <w:t>En definitiva, en las tres causas de justificación desarrolladas, tenemos distintos niveles de amplitud, desde la perspectiva de posibilidades del sujeto que se halla inmerso en un contexto justificante:</w:t>
      </w:r>
    </w:p>
    <w:p w14:paraId="09A4F407" w14:textId="707AB33C" w:rsidR="00183F15" w:rsidRDefault="00183F15">
      <w:r>
        <w:sym w:font="Symbol" w:char="F0DE"/>
      </w:r>
      <w:r w:rsidRPr="00AA58C5">
        <w:rPr>
          <w:b/>
          <w:bCs/>
          <w:u w:val="single"/>
        </w:rPr>
        <w:t>Legitima defensa</w:t>
      </w:r>
      <w:r>
        <w:t>: En donde, frente a la ponderación de bienes en juego (principio de defensa más la necesidad racional del medio empleado), debe sumársele, en favor</w:t>
      </w:r>
      <w:r w:rsidR="00AA58C5">
        <w:t xml:space="preserve"> de la persona que se defiende, el principio de </w:t>
      </w:r>
      <w:proofErr w:type="spellStart"/>
      <w:r w:rsidR="00AA58C5">
        <w:t>prevalecimiento</w:t>
      </w:r>
      <w:proofErr w:type="spellEnd"/>
      <w:r w:rsidR="00AA58C5">
        <w:t xml:space="preserve"> del derecho, que amplía entonces su capacidad de actuar en el marco de la justificación. </w:t>
      </w:r>
    </w:p>
    <w:p w14:paraId="293BA2C0" w14:textId="28283B42" w:rsidR="00AA58C5" w:rsidRDefault="00AA58C5">
      <w:r>
        <w:sym w:font="Symbol" w:char="F0DE"/>
      </w:r>
      <w:r>
        <w:t xml:space="preserve">El </w:t>
      </w:r>
      <w:r w:rsidRPr="00AA58C5">
        <w:rPr>
          <w:b/>
          <w:bCs/>
        </w:rPr>
        <w:t>estado de necesidad defensivo</w:t>
      </w:r>
      <w:r>
        <w:t>, en donde rige la ponderación entre males evitados y causados (principio de defensa más principio de proporcionalidad), y entonces estamos ante una situación de equilibrio entre quien hace valer el permiso, y quien va a ser afectado por ello.</w:t>
      </w:r>
    </w:p>
    <w:p w14:paraId="68CA1B03" w14:textId="32CDDF46" w:rsidR="00AA58C5" w:rsidRPr="001C6BF4" w:rsidRDefault="00AA58C5">
      <w:pPr>
        <w:rPr>
          <w:b/>
          <w:bCs/>
          <w:u w:val="single"/>
        </w:rPr>
      </w:pPr>
      <w:r>
        <w:sym w:font="Symbol" w:char="F0DE"/>
      </w:r>
      <w:r w:rsidRPr="00AA58C5">
        <w:rPr>
          <w:b/>
          <w:bCs/>
        </w:rPr>
        <w:t>El estado de necesidad agresivo</w:t>
      </w:r>
      <w:r>
        <w:t xml:space="preserve">, en donde, la ponderación de males (la misma que la anterior), se combina con el principio de autonomía del tercero, que obra en contra del agente, </w:t>
      </w:r>
      <w:proofErr w:type="gramStart"/>
      <w:r>
        <w:t>y</w:t>
      </w:r>
      <w:proofErr w:type="gramEnd"/>
      <w:r>
        <w:t xml:space="preserve"> por lo tanto, reduce los márgenes del contexto justificante. </w:t>
      </w:r>
    </w:p>
    <w:sectPr w:rsidR="00AA58C5" w:rsidRPr="001C6B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24"/>
    <w:rsid w:val="00183F15"/>
    <w:rsid w:val="001C6BF4"/>
    <w:rsid w:val="00266D07"/>
    <w:rsid w:val="00320A11"/>
    <w:rsid w:val="00482A5E"/>
    <w:rsid w:val="004950ED"/>
    <w:rsid w:val="00694E04"/>
    <w:rsid w:val="009911CB"/>
    <w:rsid w:val="00A97E57"/>
    <w:rsid w:val="00AA58C5"/>
    <w:rsid w:val="00B57790"/>
    <w:rsid w:val="00CD3B24"/>
    <w:rsid w:val="00CF6473"/>
    <w:rsid w:val="00CF7DDC"/>
    <w:rsid w:val="00F9622E"/>
    <w:rsid w:val="00FF5F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9526C9E"/>
  <w15:chartTrackingRefBased/>
  <w15:docId w15:val="{98BB87C2-B9B5-9241-A791-B3E2FE1F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CD3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3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3B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3B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3B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3B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3B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3B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3B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3B24"/>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CD3B24"/>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CD3B24"/>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CD3B24"/>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CD3B24"/>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CD3B24"/>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CD3B24"/>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CD3B24"/>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CD3B24"/>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CD3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3B24"/>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CD3B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3B24"/>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CD3B24"/>
    <w:pPr>
      <w:spacing w:before="160"/>
      <w:jc w:val="center"/>
    </w:pPr>
    <w:rPr>
      <w:i/>
      <w:iCs/>
      <w:color w:val="404040" w:themeColor="text1" w:themeTint="BF"/>
    </w:rPr>
  </w:style>
  <w:style w:type="character" w:customStyle="1" w:styleId="CitaCar">
    <w:name w:val="Cita Car"/>
    <w:basedOn w:val="Fuentedeprrafopredeter"/>
    <w:link w:val="Cita"/>
    <w:uiPriority w:val="29"/>
    <w:rsid w:val="00CD3B24"/>
    <w:rPr>
      <w:i/>
      <w:iCs/>
      <w:color w:val="404040" w:themeColor="text1" w:themeTint="BF"/>
      <w:lang w:val="es-ES"/>
    </w:rPr>
  </w:style>
  <w:style w:type="paragraph" w:styleId="Prrafodelista">
    <w:name w:val="List Paragraph"/>
    <w:basedOn w:val="Normal"/>
    <w:uiPriority w:val="34"/>
    <w:qFormat/>
    <w:rsid w:val="00CD3B24"/>
    <w:pPr>
      <w:ind w:left="720"/>
      <w:contextualSpacing/>
    </w:pPr>
  </w:style>
  <w:style w:type="character" w:styleId="nfasisintenso">
    <w:name w:val="Intense Emphasis"/>
    <w:basedOn w:val="Fuentedeprrafopredeter"/>
    <w:uiPriority w:val="21"/>
    <w:qFormat/>
    <w:rsid w:val="00CD3B24"/>
    <w:rPr>
      <w:i/>
      <w:iCs/>
      <w:color w:val="0F4761" w:themeColor="accent1" w:themeShade="BF"/>
    </w:rPr>
  </w:style>
  <w:style w:type="paragraph" w:styleId="Citadestacada">
    <w:name w:val="Intense Quote"/>
    <w:basedOn w:val="Normal"/>
    <w:next w:val="Normal"/>
    <w:link w:val="CitadestacadaCar"/>
    <w:uiPriority w:val="30"/>
    <w:qFormat/>
    <w:rsid w:val="00CD3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3B24"/>
    <w:rPr>
      <w:i/>
      <w:iCs/>
      <w:color w:val="0F4761" w:themeColor="accent1" w:themeShade="BF"/>
      <w:lang w:val="es-ES"/>
    </w:rPr>
  </w:style>
  <w:style w:type="character" w:styleId="Referenciaintensa">
    <w:name w:val="Intense Reference"/>
    <w:basedOn w:val="Fuentedeprrafopredeter"/>
    <w:uiPriority w:val="32"/>
    <w:qFormat/>
    <w:rsid w:val="00CD3B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1394</Words>
  <Characters>7670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2026-08-09T20:32:00Z</dcterms:created>
  <dcterms:modified xsi:type="dcterms:W3CDTF">2026-08-18T16:10:00Z</dcterms:modified>
</cp:coreProperties>
</file>