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606" w:rsidRDefault="000E67A2">
      <w:r w:rsidRPr="00173468">
        <w:rPr>
          <w:b/>
        </w:rPr>
        <w:t>Tentativa</w:t>
      </w:r>
      <w:r>
        <w:t>.</w:t>
      </w:r>
    </w:p>
    <w:p w:rsidR="000E67A2" w:rsidRDefault="000E67A2">
      <w:r>
        <w:t>Dentro de la tentativa, encontramos las etapas del “iter criminis”.</w:t>
      </w:r>
    </w:p>
    <w:p w:rsidR="000E67A2" w:rsidRDefault="000E67A2">
      <w:r>
        <w:t xml:space="preserve">Para llegar a la consumación del delito, es necesario seguir un “camino”, realizar todo un proceso que va, desde la idea o propósito para cometerlo (que surge en la mente del sujeto de cómo realizar el delito, que medios usar y cuando), hasta la consumación misma del delito. </w:t>
      </w:r>
    </w:p>
    <w:p w:rsidR="000E67A2" w:rsidRDefault="000E67A2">
      <w:r>
        <w:t xml:space="preserve">Este camino o conjunto de actos para llegar al delito se llama “iter criminis” </w:t>
      </w:r>
      <w:r>
        <w:rPr>
          <w:rFonts w:ascii="Arial" w:hAnsi="Arial" w:cs="Arial"/>
        </w:rPr>
        <w:t>→</w:t>
      </w:r>
      <w:r>
        <w:t xml:space="preserve"> camino del crimen o camino del delito, y consta de 2 etapas. </w:t>
      </w:r>
    </w:p>
    <w:p w:rsidR="00173468" w:rsidRDefault="00173468" w:rsidP="00173468">
      <w:pPr>
        <w:pStyle w:val="Prrafodelista"/>
        <w:numPr>
          <w:ilvl w:val="0"/>
          <w:numId w:val="1"/>
        </w:numPr>
      </w:pPr>
      <w:r w:rsidRPr="00173468">
        <w:rPr>
          <w:b/>
        </w:rPr>
        <w:t>Etapa interna</w:t>
      </w:r>
      <w:r>
        <w:t xml:space="preserve">: No trasciende el plano del pensamiento, por ende, no es punible. </w:t>
      </w:r>
    </w:p>
    <w:p w:rsidR="00173468" w:rsidRDefault="00173468" w:rsidP="00173468">
      <w:r>
        <w:t>Dentro de esta etapa se encuentran los actos internos: son el punto de partida del “iter criminis” y comprenden la idea misma de cometer el delito, la deliberación interna acerca de aquella idea, la decisión, la elección de la forma de llevarlo a cabo; en fin: todo lo relacionado con la idea del delito, que permanece en el fuero interno del individuo. Estos actos NO son punibles porque:</w:t>
      </w:r>
    </w:p>
    <w:p w:rsidR="00173468" w:rsidRDefault="00173468" w:rsidP="00173468">
      <w:pPr>
        <w:pStyle w:val="Prrafodelista"/>
        <w:numPr>
          <w:ilvl w:val="0"/>
          <w:numId w:val="2"/>
        </w:numPr>
      </w:pPr>
      <w:r>
        <w:t>Sin acción, no hay delito; y para que haya acción, no bastan los actos internos (elementos psíquicos de la acción), sino que se requiere también la exteriorización (elemento físico de la acción).</w:t>
      </w:r>
    </w:p>
    <w:p w:rsidR="00173468" w:rsidRDefault="00173468" w:rsidP="00173468">
      <w:pPr>
        <w:pStyle w:val="Prrafodelista"/>
        <w:numPr>
          <w:ilvl w:val="0"/>
          <w:numId w:val="2"/>
        </w:numPr>
      </w:pPr>
      <w:r>
        <w:t>Según el artículo 19 CN de la constitución nacional “Las acciones privadas de los hombres que de ningún modo ofendan al orden y a la moral pública, ni perjudiquen a un tercero, están solo reservadas a dios y exentas de la autoridad de los magistrados”.</w:t>
      </w:r>
    </w:p>
    <w:p w:rsidR="00173468" w:rsidRDefault="00173468" w:rsidP="00173468">
      <w:pPr>
        <w:pStyle w:val="Prrafodelista"/>
        <w:numPr>
          <w:ilvl w:val="0"/>
          <w:numId w:val="1"/>
        </w:numPr>
      </w:pPr>
      <w:r w:rsidRPr="007C3BB7">
        <w:rPr>
          <w:b/>
        </w:rPr>
        <w:t>Etapa externa</w:t>
      </w:r>
      <w:r>
        <w:t>: Se materializan acciones externas, trascendiendo el plazo del pensamiento. Dentro de esta etapa se encuentran distintos actos, cuya distinción es importante ya que algunos de estos actos son punibles y otros no:</w:t>
      </w:r>
    </w:p>
    <w:p w:rsidR="007C3BB7" w:rsidRDefault="007C3BB7" w:rsidP="007C3BB7">
      <w:pPr>
        <w:pStyle w:val="Prrafodelista"/>
      </w:pPr>
    </w:p>
    <w:p w:rsidR="007C3BB7" w:rsidRDefault="007C3BB7" w:rsidP="007C3BB7">
      <w:pPr>
        <w:pStyle w:val="Prrafodelista"/>
        <w:numPr>
          <w:ilvl w:val="0"/>
          <w:numId w:val="2"/>
        </w:numPr>
      </w:pPr>
      <w:r w:rsidRPr="007C3BB7">
        <w:rPr>
          <w:b/>
        </w:rPr>
        <w:t>Actos preparatorios</w:t>
      </w:r>
      <w:r>
        <w:t>: Son la primera exteriorización de la accion y tienden a preparar el delito, no a consumarlo, ya que no comienzan su ejecución. Ej. en el pensamiento de un robo, autor que prepara los instrumentos con los cuales va a forzar la puerta.</w:t>
      </w:r>
    </w:p>
    <w:p w:rsidR="007C3BB7" w:rsidRDefault="007C3BB7" w:rsidP="007C3BB7">
      <w:pPr>
        <w:ind w:left="360"/>
      </w:pPr>
      <w:r>
        <w:t xml:space="preserve">Como solo el autor conoce que sus preparativos son para consumar el delito, la ley, por lo general, no los considera punibles (ej. una persona puede comprar un arma para salir a robar o para participar de una cacería), salvo casos puntuales, en donde entre el acto y el delito hay una relación evidente. Ej. se castiga la mera tenencia de elementos o instrumentos destinados a cometer falsificaciones, porque tenerlos hace inequívoca su finalidad. </w:t>
      </w:r>
    </w:p>
    <w:p w:rsidR="007C3BB7" w:rsidRDefault="007C3BB7" w:rsidP="007C3BB7">
      <w:pPr>
        <w:pStyle w:val="Prrafodelista"/>
        <w:numPr>
          <w:ilvl w:val="0"/>
          <w:numId w:val="2"/>
        </w:numPr>
      </w:pPr>
      <w:r w:rsidRPr="007C3BB7">
        <w:rPr>
          <w:b/>
        </w:rPr>
        <w:t>Actos de ejecución</w:t>
      </w:r>
      <w:r>
        <w:t>: Con ellos el sujeto “comienza la ejecución” del delito que se ha propuesto consumar. Se castiga al que consumó el delito, pero también al que comenzó a ejecutarlo, aunque no lo haya consumado. Ej. aprieto el gatillo para matar a alguien, pero no mato porque le fallo la puntería), esto se llama tentativa “comienzo de la ejecución” del delito, realizada a través de actos de ejecución (que son punibles).</w:t>
      </w:r>
    </w:p>
    <w:p w:rsidR="007C3BB7" w:rsidRDefault="007C3BB7" w:rsidP="007C3BB7">
      <w:pPr>
        <w:pStyle w:val="Prrafodelista"/>
        <w:numPr>
          <w:ilvl w:val="0"/>
          <w:numId w:val="2"/>
        </w:numPr>
      </w:pPr>
      <w:r>
        <w:rPr>
          <w:b/>
        </w:rPr>
        <w:t>Consumación del delito</w:t>
      </w:r>
      <w:r w:rsidRPr="007C3BB7">
        <w:t>:</w:t>
      </w:r>
      <w:r>
        <w:t xml:space="preserve"> (Última etapa de “iter criminis”: es la total realización del tipo objetivo del delito, es decir que se cumplieron todos los elementos de la figura típica en cuestión. </w:t>
      </w:r>
    </w:p>
    <w:p w:rsidR="007C3BB7" w:rsidRDefault="007C3BB7" w:rsidP="007C3BB7">
      <w:r>
        <w:lastRenderedPageBreak/>
        <w:t xml:space="preserve">Si bien a veces la acción del individuo llega hasta el final y el delito se consuma, otras veces dicha acción se detiene en alguna de las etapas del “iter criminis” sin que pueda lograr la consumación del delito. </w:t>
      </w:r>
    </w:p>
    <w:p w:rsidR="007C3BB7" w:rsidRDefault="007C3BB7" w:rsidP="007C3BB7">
      <w:r>
        <w:t xml:space="preserve">Si la acción se detuvo en los actos de ejecución (si el sujeto comenzó a ejecutar el delito), hay </w:t>
      </w:r>
      <w:r w:rsidRPr="007C3BB7">
        <w:rPr>
          <w:b/>
        </w:rPr>
        <w:t>tentativa.</w:t>
      </w:r>
      <w:r>
        <w:t xml:space="preserve"> </w:t>
      </w:r>
    </w:p>
    <w:p w:rsidR="007C3BB7" w:rsidRDefault="007C3BB7" w:rsidP="007C3BB7">
      <w:r>
        <w:t>Concepto de tentativa: Tiene lugar cuando alguien, con el fin de cometer un delito determinado, comienza la ejecución del mismo, pero no lo consuma por circunstancias ajenas a su voluntad. De esta forma vemos que:</w:t>
      </w:r>
    </w:p>
    <w:p w:rsidR="007C3BB7" w:rsidRDefault="007C3BB7" w:rsidP="007C3BB7">
      <w:pPr>
        <w:pStyle w:val="Prrafodelista"/>
        <w:numPr>
          <w:ilvl w:val="0"/>
          <w:numId w:val="2"/>
        </w:numPr>
      </w:pPr>
      <w:r>
        <w:t xml:space="preserve">En la tentativa </w:t>
      </w:r>
      <w:r w:rsidR="00A56473">
        <w:t>está</w:t>
      </w:r>
      <w:r>
        <w:t xml:space="preserve"> presente el elemento subjetivo, p</w:t>
      </w:r>
      <w:r w:rsidR="00A56473">
        <w:t xml:space="preserve">ero falta el objetivo. Un ejemplo es, quiero cometer un homicidio (tengo la intención de hacerlo), pero no se cumple con el elemento objetivo (matarlo), por causas ajenas a la voluntad del individuo. </w:t>
      </w:r>
    </w:p>
    <w:p w:rsidR="00A56473" w:rsidRDefault="00A56473" w:rsidP="00A56473">
      <w:pPr>
        <w:ind w:left="360"/>
      </w:pPr>
      <w:r>
        <w:t xml:space="preserve">La tentativa no constituye una figura delictiva autónoma, ya que ella está referida siempre, a un determinado delito (no se habla de delito de tentativa, sino de tentativa de delito). Ej. tentativa de homicidio, tentativa de robo, tentativa de estafa, etc. </w:t>
      </w:r>
    </w:p>
    <w:p w:rsidR="00A56473" w:rsidRDefault="00A56473" w:rsidP="00A56473">
      <w:pPr>
        <w:ind w:left="360"/>
      </w:pPr>
    </w:p>
    <w:p w:rsidR="00A56473" w:rsidRPr="00851E5C" w:rsidRDefault="00A56473" w:rsidP="00A56473">
      <w:pPr>
        <w:ind w:left="360"/>
        <w:rPr>
          <w:b/>
          <w:u w:val="single"/>
        </w:rPr>
      </w:pPr>
      <w:bookmarkStart w:id="0" w:name="_GoBack"/>
      <w:r w:rsidRPr="00851E5C">
        <w:rPr>
          <w:b/>
          <w:u w:val="single"/>
        </w:rPr>
        <w:t xml:space="preserve">ELEMENTOS DE LA TENTATIVA: </w:t>
      </w:r>
    </w:p>
    <w:bookmarkEnd w:id="0"/>
    <w:p w:rsidR="00A56473" w:rsidRDefault="00A56473" w:rsidP="00A56473">
      <w:pPr>
        <w:pStyle w:val="Prrafodelista"/>
        <w:numPr>
          <w:ilvl w:val="0"/>
          <w:numId w:val="5"/>
        </w:numPr>
      </w:pPr>
      <w:r>
        <w:t xml:space="preserve">Tipo </w:t>
      </w:r>
      <w:r w:rsidRPr="00A56473">
        <w:rPr>
          <w:b/>
        </w:rPr>
        <w:t>objetivo</w:t>
      </w:r>
      <w:r>
        <w:t xml:space="preserve">, existen 2 elementos específicos: </w:t>
      </w:r>
    </w:p>
    <w:p w:rsidR="00A56473" w:rsidRDefault="00A56473" w:rsidP="00A56473">
      <w:pPr>
        <w:pStyle w:val="Prrafodelista"/>
        <w:numPr>
          <w:ilvl w:val="0"/>
          <w:numId w:val="7"/>
        </w:numPr>
      </w:pPr>
      <w:r>
        <w:t>Que haya comenzado la ejecución del delito</w:t>
      </w:r>
    </w:p>
    <w:p w:rsidR="00A56473" w:rsidRDefault="00A56473" w:rsidP="00A56473">
      <w:pPr>
        <w:pStyle w:val="Prrafodelista"/>
        <w:numPr>
          <w:ilvl w:val="0"/>
          <w:numId w:val="7"/>
        </w:numPr>
      </w:pPr>
      <w:r>
        <w:t>Que no llegue a producirse el resultado (o consumarse el delito) por circunstancias ajenas a la voluntad del autor.</w:t>
      </w:r>
    </w:p>
    <w:p w:rsidR="00A56473" w:rsidRDefault="00A56473" w:rsidP="00A56473">
      <w:pPr>
        <w:pStyle w:val="Prrafodelista"/>
        <w:numPr>
          <w:ilvl w:val="0"/>
          <w:numId w:val="5"/>
        </w:numPr>
      </w:pPr>
      <w:r>
        <w:t xml:space="preserve">Elemento </w:t>
      </w:r>
      <w:r w:rsidRPr="00A56473">
        <w:rPr>
          <w:b/>
        </w:rPr>
        <w:t>subjetivo</w:t>
      </w:r>
      <w:r>
        <w:t>:</w:t>
      </w:r>
    </w:p>
    <w:p w:rsidR="00A56473" w:rsidRDefault="00A56473" w:rsidP="00A56473">
      <w:pPr>
        <w:pStyle w:val="Prrafodelista"/>
        <w:numPr>
          <w:ilvl w:val="0"/>
          <w:numId w:val="9"/>
        </w:numPr>
      </w:pPr>
      <w:r>
        <w:t xml:space="preserve">Que el fin del autor haya sido cometer el delito. Esto significa que la tentativa solo puede darse en delitos dolosos (nunca en culposos) porque el dolo de consumar el delito está presente, aunque no pueda cometerse por causas ajenas al autor. </w:t>
      </w:r>
    </w:p>
    <w:sectPr w:rsidR="00A5647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30C6" w:rsidRDefault="008D30C6" w:rsidP="000E67A2">
      <w:pPr>
        <w:spacing w:after="0" w:line="240" w:lineRule="auto"/>
      </w:pPr>
      <w:r>
        <w:separator/>
      </w:r>
    </w:p>
  </w:endnote>
  <w:endnote w:type="continuationSeparator" w:id="0">
    <w:p w:rsidR="008D30C6" w:rsidRDefault="008D30C6" w:rsidP="000E67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30C6" w:rsidRDefault="008D30C6" w:rsidP="000E67A2">
      <w:pPr>
        <w:spacing w:after="0" w:line="240" w:lineRule="auto"/>
      </w:pPr>
      <w:r>
        <w:separator/>
      </w:r>
    </w:p>
  </w:footnote>
  <w:footnote w:type="continuationSeparator" w:id="0">
    <w:p w:rsidR="008D30C6" w:rsidRDefault="008D30C6" w:rsidP="000E67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768FC"/>
    <w:multiLevelType w:val="hybridMultilevel"/>
    <w:tmpl w:val="31F4E634"/>
    <w:lvl w:ilvl="0" w:tplc="5CAA758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B184108"/>
    <w:multiLevelType w:val="hybridMultilevel"/>
    <w:tmpl w:val="138C379E"/>
    <w:lvl w:ilvl="0" w:tplc="A5AAE6AC">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1FF41DE0"/>
    <w:multiLevelType w:val="hybridMultilevel"/>
    <w:tmpl w:val="728A77BC"/>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229C6D46"/>
    <w:multiLevelType w:val="hybridMultilevel"/>
    <w:tmpl w:val="D61C881E"/>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2B7E34CF"/>
    <w:multiLevelType w:val="hybridMultilevel"/>
    <w:tmpl w:val="D8B8B08E"/>
    <w:lvl w:ilvl="0" w:tplc="0B8AF6CE">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5564218D"/>
    <w:multiLevelType w:val="hybridMultilevel"/>
    <w:tmpl w:val="BEDEF580"/>
    <w:lvl w:ilvl="0" w:tplc="E2E07068">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6" w15:restartNumberingAfterBreak="0">
    <w:nsid w:val="5B3A0DEC"/>
    <w:multiLevelType w:val="hybridMultilevel"/>
    <w:tmpl w:val="32EE2DE4"/>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73803C4D"/>
    <w:multiLevelType w:val="hybridMultilevel"/>
    <w:tmpl w:val="568A8742"/>
    <w:lvl w:ilvl="0" w:tplc="B7D2A632">
      <w:start w:val="1"/>
      <w:numFmt w:val="bullet"/>
      <w:lvlText w:val="-"/>
      <w:lvlJc w:val="left"/>
      <w:pPr>
        <w:ind w:left="720" w:hanging="360"/>
      </w:pPr>
      <w:rPr>
        <w:rFonts w:ascii="Aptos" w:eastAsiaTheme="minorHAnsi" w:hAnsi="Aptos"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76724156"/>
    <w:multiLevelType w:val="hybridMultilevel"/>
    <w:tmpl w:val="738AE1D8"/>
    <w:lvl w:ilvl="0" w:tplc="15F25FA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2"/>
  </w:num>
  <w:num w:numId="2">
    <w:abstractNumId w:val="7"/>
  </w:num>
  <w:num w:numId="3">
    <w:abstractNumId w:val="0"/>
  </w:num>
  <w:num w:numId="4">
    <w:abstractNumId w:val="8"/>
  </w:num>
  <w:num w:numId="5">
    <w:abstractNumId w:val="6"/>
  </w:num>
  <w:num w:numId="6">
    <w:abstractNumId w:val="4"/>
  </w:num>
  <w:num w:numId="7">
    <w:abstractNumId w:val="3"/>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7A2"/>
    <w:rsid w:val="000E67A2"/>
    <w:rsid w:val="00173468"/>
    <w:rsid w:val="007C3BB7"/>
    <w:rsid w:val="00851E5C"/>
    <w:rsid w:val="008D30C6"/>
    <w:rsid w:val="00930606"/>
    <w:rsid w:val="00A56473"/>
    <w:rsid w:val="00F441E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077D5"/>
  <w15:chartTrackingRefBased/>
  <w15:docId w15:val="{924DC5A6-B68D-4DE0-A6EF-96292CDEE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E67A2"/>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0E67A2"/>
  </w:style>
  <w:style w:type="paragraph" w:styleId="Piedepgina">
    <w:name w:val="footer"/>
    <w:basedOn w:val="Normal"/>
    <w:link w:val="PiedepginaCar"/>
    <w:uiPriority w:val="99"/>
    <w:unhideWhenUsed/>
    <w:rsid w:val="000E67A2"/>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0E67A2"/>
  </w:style>
  <w:style w:type="paragraph" w:styleId="Prrafodelista">
    <w:name w:val="List Paragraph"/>
    <w:basedOn w:val="Normal"/>
    <w:uiPriority w:val="34"/>
    <w:qFormat/>
    <w:rsid w:val="001734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695</Words>
  <Characters>3827</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Agustina Barreda</dc:creator>
  <cp:keywords/>
  <dc:description/>
  <cp:lastModifiedBy>Agustina Barreda</cp:lastModifiedBy>
  <cp:revision>3</cp:revision>
  <dcterms:created xsi:type="dcterms:W3CDTF">2026-05-26T15:00:00Z</dcterms:created>
  <dcterms:modified xsi:type="dcterms:W3CDTF">2026-05-26T15:51:00Z</dcterms:modified>
</cp:coreProperties>
</file>