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EC2D46" w14:textId="3CA86098" w:rsidR="001D4606" w:rsidRPr="005D3B91" w:rsidRDefault="001D4606" w:rsidP="002065EC">
      <w:pPr>
        <w:jc w:val="both"/>
        <w:rPr>
          <w:rFonts w:ascii="Arial" w:hAnsi="Arial" w:cs="Arial"/>
          <w:b/>
          <w:bCs/>
          <w:sz w:val="28"/>
          <w:szCs w:val="28"/>
          <w:u w:val="single"/>
        </w:rPr>
      </w:pPr>
      <w:r w:rsidRPr="005D3B91">
        <w:rPr>
          <w:rFonts w:ascii="Arial" w:hAnsi="Arial" w:cs="Arial"/>
          <w:b/>
          <w:bCs/>
          <w:sz w:val="28"/>
          <w:szCs w:val="28"/>
          <w:u w:val="single"/>
        </w:rPr>
        <w:t>¿Cómo surgen los tratados?</w:t>
      </w:r>
    </w:p>
    <w:p w14:paraId="344463C3" w14:textId="1DE95BF3" w:rsidR="001D4606" w:rsidRPr="002065EC" w:rsidRDefault="001D4606" w:rsidP="002065EC">
      <w:pPr>
        <w:jc w:val="both"/>
        <w:rPr>
          <w:rFonts w:ascii="Arial" w:hAnsi="Arial" w:cs="Arial"/>
          <w:sz w:val="28"/>
          <w:szCs w:val="28"/>
        </w:rPr>
      </w:pPr>
      <w:r w:rsidRPr="002065EC">
        <w:rPr>
          <w:rFonts w:ascii="Arial" w:hAnsi="Arial" w:cs="Arial"/>
          <w:sz w:val="28"/>
          <w:szCs w:val="28"/>
        </w:rPr>
        <w:t>Hasta este momento de la materia, hemos venido analizando qué son los Derechos Humanos, cuáles son sus principios fundamentales y dónde los encontramos plasmados. Ya sabemos que estas herramientas son el piso mínimo de dignidad que se le garantiza a cualquier persona. Sin embargo, no basta con saber qué dicen los derechos; es fundamental comprender cómo llegaron hasta ahí y cómo se construyen las reglas que luego se aplican en la realidad.</w:t>
      </w:r>
    </w:p>
    <w:p w14:paraId="3EB40782" w14:textId="12B949EC" w:rsidR="001D4606" w:rsidRPr="002065EC" w:rsidRDefault="001D4606" w:rsidP="002065EC">
      <w:pPr>
        <w:jc w:val="both"/>
        <w:rPr>
          <w:rFonts w:ascii="Arial" w:hAnsi="Arial" w:cs="Arial"/>
          <w:sz w:val="28"/>
          <w:szCs w:val="28"/>
        </w:rPr>
      </w:pPr>
      <w:r w:rsidRPr="002065EC">
        <w:rPr>
          <w:rFonts w:ascii="Arial" w:hAnsi="Arial" w:cs="Arial"/>
          <w:sz w:val="28"/>
          <w:szCs w:val="28"/>
        </w:rPr>
        <w:t>Los derechos humanos no aparecen mágicamente en los papeles, ni son declaraciones de buenos deseos. Son el resultado de un proceso de social, jurídico y política muy complejo. Hoy en día, la herramienta principal que tienen los países para proteger estos derechos a nivel global son los Tratados Internacionales.</w:t>
      </w:r>
    </w:p>
    <w:p w14:paraId="1B90CDA3" w14:textId="0C565AA3" w:rsidR="001D4606" w:rsidRPr="002065EC" w:rsidRDefault="001D4606" w:rsidP="002065EC">
      <w:pPr>
        <w:jc w:val="both"/>
        <w:rPr>
          <w:rFonts w:ascii="Arial" w:hAnsi="Arial" w:cs="Arial"/>
          <w:sz w:val="28"/>
          <w:szCs w:val="28"/>
        </w:rPr>
      </w:pPr>
      <w:r w:rsidRPr="002065EC">
        <w:rPr>
          <w:rFonts w:ascii="Arial" w:hAnsi="Arial" w:cs="Arial"/>
          <w:sz w:val="28"/>
          <w:szCs w:val="28"/>
        </w:rPr>
        <w:t>Para entender por qué un tratado tiene el poder de obligar a un Estado a cambiar sus leyes internas, a crear políticas públicas o a responder ante tribunales internacionales, primero debemos estudiar sus bases: su proceso de creación.</w:t>
      </w:r>
    </w:p>
    <w:p w14:paraId="1D2D9DAA" w14:textId="77777777" w:rsidR="001D4606" w:rsidRPr="002065EC" w:rsidRDefault="001D4606" w:rsidP="002065EC">
      <w:pPr>
        <w:jc w:val="both"/>
        <w:rPr>
          <w:rFonts w:ascii="Arial" w:hAnsi="Arial" w:cs="Arial"/>
          <w:sz w:val="28"/>
          <w:szCs w:val="28"/>
        </w:rPr>
      </w:pPr>
      <w:r w:rsidRPr="002065EC">
        <w:rPr>
          <w:rFonts w:ascii="Arial" w:hAnsi="Arial" w:cs="Arial"/>
          <w:sz w:val="28"/>
          <w:szCs w:val="28"/>
        </w:rPr>
        <w:t>Saber cómo se gesta un tratado internacional les permitirá a ustedes, como profesionales, entender cuándo una norma internacional es realmente exigible, desde qué momento un país está obligado a cumplirla y qué valor legal tiene dentro de nuestro propio sistema.</w:t>
      </w:r>
    </w:p>
    <w:p w14:paraId="7A06461D" w14:textId="77777777" w:rsidR="001D4606" w:rsidRPr="002065EC" w:rsidRDefault="001D4606" w:rsidP="002065EC">
      <w:pPr>
        <w:jc w:val="both"/>
        <w:rPr>
          <w:rFonts w:ascii="Arial" w:hAnsi="Arial" w:cs="Arial"/>
          <w:sz w:val="28"/>
          <w:szCs w:val="28"/>
        </w:rPr>
      </w:pPr>
      <w:r w:rsidRPr="002065EC">
        <w:rPr>
          <w:rFonts w:ascii="Arial" w:hAnsi="Arial" w:cs="Arial"/>
          <w:sz w:val="28"/>
          <w:szCs w:val="28"/>
        </w:rPr>
        <w:t>En la clase de hoy, nos enfocaremos justamente en ese paso previo y fundamental: las etapas técnicas que transforman una necesidad o un debate internacional en una ley internacional obligatoria.</w:t>
      </w:r>
    </w:p>
    <w:p w14:paraId="15EACA75" w14:textId="7D9B9422" w:rsidR="001D4606" w:rsidRPr="002065EC" w:rsidRDefault="001D4606" w:rsidP="002065EC">
      <w:pPr>
        <w:jc w:val="both"/>
        <w:rPr>
          <w:rFonts w:ascii="Arial" w:hAnsi="Arial" w:cs="Arial"/>
          <w:sz w:val="28"/>
          <w:szCs w:val="28"/>
        </w:rPr>
      </w:pPr>
      <w:r w:rsidRPr="002065EC">
        <w:rPr>
          <w:rFonts w:ascii="Arial" w:hAnsi="Arial" w:cs="Arial"/>
          <w:sz w:val="28"/>
          <w:szCs w:val="28"/>
        </w:rPr>
        <w:t>A continuación, analizaremos detalladamente cada una de las fases que recorre un tratado desde que es una simple idea hasta que entra en vigor.</w:t>
      </w:r>
    </w:p>
    <w:p w14:paraId="334BD240" w14:textId="5FC66FF9" w:rsidR="001D4606" w:rsidRPr="002065EC" w:rsidRDefault="001D4606" w:rsidP="002065EC">
      <w:pPr>
        <w:jc w:val="both"/>
        <w:rPr>
          <w:rFonts w:ascii="Arial" w:hAnsi="Arial" w:cs="Arial"/>
          <w:sz w:val="28"/>
          <w:szCs w:val="28"/>
        </w:rPr>
      </w:pPr>
      <w:r w:rsidRPr="002065EC">
        <w:rPr>
          <w:rFonts w:ascii="Arial" w:hAnsi="Arial" w:cs="Arial"/>
          <w:sz w:val="28"/>
          <w:szCs w:val="28"/>
        </w:rPr>
        <w:t xml:space="preserve">En principio, podemos </w:t>
      </w:r>
      <w:r w:rsidRPr="002065EC">
        <w:rPr>
          <w:rFonts w:ascii="Arial" w:hAnsi="Arial" w:cs="Arial"/>
          <w:b/>
          <w:bCs/>
          <w:sz w:val="28"/>
          <w:szCs w:val="28"/>
        </w:rPr>
        <w:t>definir a los tratados</w:t>
      </w:r>
      <w:r w:rsidRPr="002065EC">
        <w:rPr>
          <w:rFonts w:ascii="Arial" w:hAnsi="Arial" w:cs="Arial"/>
          <w:sz w:val="28"/>
          <w:szCs w:val="28"/>
        </w:rPr>
        <w:t xml:space="preserve"> como “Un acuerdo escrito entre dos o más sujetos de derecho internacional -estados-, destinado a producir efectos jurídicos entre las partes”.</w:t>
      </w:r>
    </w:p>
    <w:p w14:paraId="7626439C" w14:textId="77777777" w:rsidR="001D4606" w:rsidRPr="002065EC" w:rsidRDefault="001D4606" w:rsidP="002065EC">
      <w:pPr>
        <w:jc w:val="both"/>
        <w:rPr>
          <w:rFonts w:ascii="Arial" w:hAnsi="Arial" w:cs="Arial"/>
          <w:b/>
          <w:bCs/>
          <w:sz w:val="28"/>
          <w:szCs w:val="28"/>
          <w:u w:val="single"/>
        </w:rPr>
      </w:pPr>
    </w:p>
    <w:p w14:paraId="7777E2CA" w14:textId="1CE772A7" w:rsidR="001D4606" w:rsidRPr="002065EC" w:rsidRDefault="001D4606" w:rsidP="002065EC">
      <w:pPr>
        <w:jc w:val="both"/>
        <w:rPr>
          <w:rFonts w:ascii="Arial" w:hAnsi="Arial" w:cs="Arial"/>
          <w:b/>
          <w:bCs/>
          <w:sz w:val="28"/>
          <w:szCs w:val="28"/>
          <w:u w:val="single"/>
        </w:rPr>
      </w:pPr>
      <w:r w:rsidRPr="002065EC">
        <w:rPr>
          <w:rFonts w:ascii="Arial" w:hAnsi="Arial" w:cs="Arial"/>
          <w:b/>
          <w:bCs/>
          <w:sz w:val="28"/>
          <w:szCs w:val="28"/>
          <w:u w:val="single"/>
        </w:rPr>
        <w:lastRenderedPageBreak/>
        <w:t xml:space="preserve">Fases de la celebración de un tratado: </w:t>
      </w:r>
    </w:p>
    <w:p w14:paraId="10B8CEEF" w14:textId="59A6C767" w:rsidR="001D4606" w:rsidRPr="002065EC" w:rsidRDefault="001D4606" w:rsidP="002065EC">
      <w:pPr>
        <w:pStyle w:val="Prrafodelista"/>
        <w:numPr>
          <w:ilvl w:val="0"/>
          <w:numId w:val="1"/>
        </w:numPr>
        <w:jc w:val="both"/>
        <w:rPr>
          <w:rFonts w:ascii="Arial" w:hAnsi="Arial" w:cs="Arial"/>
          <w:b/>
          <w:bCs/>
          <w:sz w:val="28"/>
          <w:szCs w:val="28"/>
          <w:u w:val="single"/>
        </w:rPr>
      </w:pPr>
      <w:r w:rsidRPr="002065EC">
        <w:rPr>
          <w:rFonts w:ascii="Arial" w:hAnsi="Arial" w:cs="Arial"/>
          <w:b/>
          <w:bCs/>
          <w:sz w:val="28"/>
          <w:szCs w:val="28"/>
          <w:u w:val="single"/>
        </w:rPr>
        <w:t xml:space="preserve">Otorgamiento de plenos poderes: </w:t>
      </w:r>
      <w:r w:rsidRPr="002065EC">
        <w:rPr>
          <w:rFonts w:ascii="Arial" w:hAnsi="Arial" w:cs="Arial"/>
          <w:sz w:val="28"/>
          <w:szCs w:val="28"/>
        </w:rPr>
        <w:t>Autorización de la máxima autoridad del estado para negociar. No van a requerir de esto el presidente, jefe de gobierno, canciller, embajador.</w:t>
      </w:r>
    </w:p>
    <w:p w14:paraId="243043BD" w14:textId="3E281E15" w:rsidR="001D4606" w:rsidRPr="002065EC" w:rsidRDefault="001D4606" w:rsidP="002065EC">
      <w:pPr>
        <w:pStyle w:val="Prrafodelista"/>
        <w:numPr>
          <w:ilvl w:val="0"/>
          <w:numId w:val="1"/>
        </w:numPr>
        <w:jc w:val="both"/>
        <w:rPr>
          <w:rFonts w:ascii="Arial" w:hAnsi="Arial" w:cs="Arial"/>
          <w:b/>
          <w:bCs/>
          <w:sz w:val="28"/>
          <w:szCs w:val="28"/>
          <w:u w:val="single"/>
        </w:rPr>
      </w:pPr>
      <w:r w:rsidRPr="002065EC">
        <w:rPr>
          <w:rFonts w:ascii="Arial" w:hAnsi="Arial" w:cs="Arial"/>
          <w:b/>
          <w:bCs/>
          <w:sz w:val="28"/>
          <w:szCs w:val="28"/>
          <w:u w:val="single"/>
        </w:rPr>
        <w:t xml:space="preserve">Negociación: </w:t>
      </w:r>
      <w:r w:rsidRPr="002065EC">
        <w:rPr>
          <w:rFonts w:ascii="Arial" w:hAnsi="Arial" w:cs="Arial"/>
          <w:sz w:val="28"/>
          <w:szCs w:val="28"/>
        </w:rPr>
        <w:t>Entendimiento directo de las partes que, si son aceptadas pasan a la siguiente etapa</w:t>
      </w:r>
      <w:r w:rsidR="00777408" w:rsidRPr="002065EC">
        <w:rPr>
          <w:rFonts w:ascii="Arial" w:hAnsi="Arial" w:cs="Arial"/>
          <w:sz w:val="28"/>
          <w:szCs w:val="28"/>
        </w:rPr>
        <w:t>. Acá es donde las partes se sientan a negociar o discutir el tratado.</w:t>
      </w:r>
      <w:r w:rsidRPr="002065EC">
        <w:rPr>
          <w:rFonts w:ascii="Arial" w:hAnsi="Arial" w:cs="Arial"/>
          <w:sz w:val="28"/>
          <w:szCs w:val="28"/>
        </w:rPr>
        <w:t xml:space="preserve"> </w:t>
      </w:r>
    </w:p>
    <w:p w14:paraId="1B4BD6D7" w14:textId="3A3438B3" w:rsidR="00777408" w:rsidRPr="002065EC" w:rsidRDefault="00777408" w:rsidP="002065EC">
      <w:pPr>
        <w:pStyle w:val="Prrafodelista"/>
        <w:numPr>
          <w:ilvl w:val="0"/>
          <w:numId w:val="1"/>
        </w:numPr>
        <w:jc w:val="both"/>
        <w:rPr>
          <w:rFonts w:ascii="Arial" w:hAnsi="Arial" w:cs="Arial"/>
          <w:b/>
          <w:bCs/>
          <w:sz w:val="28"/>
          <w:szCs w:val="28"/>
          <w:u w:val="single"/>
        </w:rPr>
      </w:pPr>
      <w:r w:rsidRPr="002065EC">
        <w:rPr>
          <w:rFonts w:ascii="Arial" w:hAnsi="Arial" w:cs="Arial"/>
          <w:b/>
          <w:bCs/>
          <w:sz w:val="28"/>
          <w:szCs w:val="28"/>
          <w:u w:val="single"/>
        </w:rPr>
        <w:t>Autenticación del texto:</w:t>
      </w:r>
      <w:r w:rsidRPr="002065EC">
        <w:rPr>
          <w:rFonts w:ascii="Arial" w:hAnsi="Arial" w:cs="Arial"/>
          <w:sz w:val="28"/>
          <w:szCs w:val="28"/>
        </w:rPr>
        <w:t xml:space="preserve"> Se transcribe el acuerdo logrado en la negociación. A través de la firma se valida lo ya discutido. </w:t>
      </w:r>
    </w:p>
    <w:p w14:paraId="649A08C4" w14:textId="761BF1E6" w:rsidR="00777408" w:rsidRPr="002065EC" w:rsidRDefault="00777408" w:rsidP="002065EC">
      <w:pPr>
        <w:pStyle w:val="Prrafodelista"/>
        <w:numPr>
          <w:ilvl w:val="0"/>
          <w:numId w:val="1"/>
        </w:numPr>
        <w:jc w:val="both"/>
        <w:rPr>
          <w:rFonts w:ascii="Arial" w:hAnsi="Arial" w:cs="Arial"/>
          <w:b/>
          <w:bCs/>
          <w:sz w:val="28"/>
          <w:szCs w:val="28"/>
          <w:u w:val="single"/>
        </w:rPr>
      </w:pPr>
      <w:r w:rsidRPr="002065EC">
        <w:rPr>
          <w:rFonts w:ascii="Arial" w:hAnsi="Arial" w:cs="Arial"/>
          <w:b/>
          <w:bCs/>
          <w:sz w:val="28"/>
          <w:szCs w:val="28"/>
          <w:u w:val="single"/>
        </w:rPr>
        <w:t>Manifestación del consentimiento:</w:t>
      </w:r>
      <w:r w:rsidRPr="002065EC">
        <w:rPr>
          <w:rFonts w:ascii="Arial" w:hAnsi="Arial" w:cs="Arial"/>
          <w:sz w:val="28"/>
          <w:szCs w:val="28"/>
        </w:rPr>
        <w:t xml:space="preserve"> Acá si el estado expresa su intención de obligarse por el texto del tratado. La forma más difundida es la ratificación, que es un instrumento por medio del cual el estado manifiesta el consentimiento de obligarse por el texto del tratado. Hay otros casos, por ejemplo, como la aceptación y adhesión. Este último se utiliza cuando el estado no participó en las anteriores fases. </w:t>
      </w:r>
    </w:p>
    <w:p w14:paraId="242FC5CE" w14:textId="746635D2" w:rsidR="00256A0F" w:rsidRPr="002065EC" w:rsidRDefault="00256A0F" w:rsidP="002065EC">
      <w:pPr>
        <w:pStyle w:val="Prrafodelista"/>
        <w:numPr>
          <w:ilvl w:val="0"/>
          <w:numId w:val="1"/>
        </w:numPr>
        <w:jc w:val="both"/>
        <w:rPr>
          <w:rFonts w:ascii="Arial" w:hAnsi="Arial" w:cs="Arial"/>
          <w:b/>
          <w:bCs/>
          <w:sz w:val="28"/>
          <w:szCs w:val="28"/>
          <w:u w:val="single"/>
        </w:rPr>
      </w:pPr>
      <w:r w:rsidRPr="002065EC">
        <w:rPr>
          <w:rFonts w:ascii="Arial" w:hAnsi="Arial" w:cs="Arial"/>
          <w:b/>
          <w:bCs/>
          <w:color w:val="000000"/>
          <w:sz w:val="28"/>
          <w:szCs w:val="28"/>
          <w:u w:val="single"/>
        </w:rPr>
        <w:t>Entrada en vigor</w:t>
      </w:r>
      <w:r w:rsidRPr="002065EC">
        <w:rPr>
          <w:rFonts w:ascii="Arial" w:hAnsi="Arial" w:cs="Arial"/>
          <w:b/>
          <w:bCs/>
          <w:color w:val="000000"/>
          <w:sz w:val="28"/>
          <w:szCs w:val="28"/>
        </w:rPr>
        <w:t>:</w:t>
      </w:r>
      <w:r w:rsidRPr="002065EC">
        <w:rPr>
          <w:rStyle w:val="apple-converted-space"/>
          <w:rFonts w:ascii="Arial" w:hAnsi="Arial" w:cs="Arial"/>
          <w:color w:val="000000"/>
          <w:sz w:val="28"/>
          <w:szCs w:val="28"/>
        </w:rPr>
        <w:t> </w:t>
      </w:r>
      <w:r w:rsidRPr="002065EC">
        <w:rPr>
          <w:rFonts w:ascii="Arial" w:hAnsi="Arial" w:cs="Arial"/>
          <w:color w:val="000000"/>
          <w:sz w:val="28"/>
          <w:szCs w:val="28"/>
        </w:rPr>
        <w:t>Es el momento a partir del cual el tratado adquiere fuerza obligatoria y comienza a aplicarse legalmente. En los tratados multilaterales (de muchos países), suele fijarse una fecha o exigirse un número mínimo de ratificaciones para que empiece a regir.</w:t>
      </w:r>
    </w:p>
    <w:p w14:paraId="775B553F" w14:textId="4932D6C2" w:rsidR="00256A0F" w:rsidRPr="002065EC" w:rsidRDefault="00256A0F" w:rsidP="002065EC">
      <w:pPr>
        <w:jc w:val="both"/>
        <w:rPr>
          <w:rFonts w:ascii="Arial" w:hAnsi="Arial" w:cs="Arial"/>
          <w:b/>
          <w:bCs/>
          <w:sz w:val="28"/>
          <w:szCs w:val="28"/>
        </w:rPr>
      </w:pPr>
      <w:r w:rsidRPr="002065EC">
        <w:rPr>
          <w:rFonts w:ascii="Arial" w:hAnsi="Arial" w:cs="Arial"/>
          <w:sz w:val="28"/>
          <w:szCs w:val="28"/>
        </w:rPr>
        <w:t xml:space="preserve">Dicho esto, y mencionadas las fases para la creación de los tratados, ahora vamos a ver la diferenciación o las </w:t>
      </w:r>
      <w:r w:rsidRPr="002065EC">
        <w:rPr>
          <w:rFonts w:ascii="Arial" w:hAnsi="Arial" w:cs="Arial"/>
          <w:b/>
          <w:bCs/>
          <w:sz w:val="28"/>
          <w:szCs w:val="28"/>
        </w:rPr>
        <w:t xml:space="preserve">particularidades que tienen los tratados sobre derechos humanos. </w:t>
      </w:r>
    </w:p>
    <w:p w14:paraId="0CD58D70" w14:textId="5C55B424" w:rsidR="00256A0F" w:rsidRPr="002065EC" w:rsidRDefault="00256A0F" w:rsidP="002065EC">
      <w:pPr>
        <w:jc w:val="both"/>
        <w:rPr>
          <w:rFonts w:ascii="Arial" w:hAnsi="Arial" w:cs="Arial"/>
          <w:sz w:val="28"/>
          <w:szCs w:val="28"/>
        </w:rPr>
      </w:pPr>
      <w:r w:rsidRPr="002065EC">
        <w:rPr>
          <w:rFonts w:ascii="Arial" w:hAnsi="Arial" w:cs="Arial"/>
          <w:b/>
          <w:bCs/>
          <w:sz w:val="28"/>
          <w:szCs w:val="28"/>
        </w:rPr>
        <w:t xml:space="preserve">En estos tratados, no hay “Reciprocidad”, </w:t>
      </w:r>
      <w:r w:rsidRPr="002065EC">
        <w:rPr>
          <w:rFonts w:ascii="Arial" w:hAnsi="Arial" w:cs="Arial"/>
          <w:sz w:val="28"/>
          <w:szCs w:val="28"/>
        </w:rPr>
        <w:t>cuando referimos a la reciprocidad, hacemos alusión a que en caso de que un país incumpla, eso no da lugar a los demás a no cumplir tampoco. Es decir, que los estados no firman estos tratados para beneficiarse ellos (como si puede ser en el caso de otros tratados), sino para proteger a las personas. Es decir, las obligaciones son CON LOS CIUDADANOS, no con los otros gobiernos</w:t>
      </w:r>
      <w:r w:rsidR="006C7B59" w:rsidRPr="002065EC">
        <w:rPr>
          <w:rFonts w:ascii="Arial" w:hAnsi="Arial" w:cs="Arial"/>
          <w:sz w:val="28"/>
          <w:szCs w:val="28"/>
        </w:rPr>
        <w:t>.</w:t>
      </w:r>
    </w:p>
    <w:p w14:paraId="389D12C0" w14:textId="7D0EEE30" w:rsidR="006C7B59" w:rsidRPr="002065EC" w:rsidRDefault="006C7B59" w:rsidP="002065EC">
      <w:pPr>
        <w:jc w:val="both"/>
        <w:rPr>
          <w:rFonts w:ascii="Arial" w:hAnsi="Arial" w:cs="Arial"/>
          <w:sz w:val="28"/>
          <w:szCs w:val="28"/>
        </w:rPr>
      </w:pPr>
      <w:r w:rsidRPr="002065EC">
        <w:rPr>
          <w:rFonts w:ascii="Arial" w:hAnsi="Arial" w:cs="Arial"/>
          <w:sz w:val="28"/>
          <w:szCs w:val="28"/>
        </w:rPr>
        <w:t xml:space="preserve">El </w:t>
      </w:r>
      <w:r w:rsidRPr="002065EC">
        <w:rPr>
          <w:rFonts w:ascii="Arial" w:hAnsi="Arial" w:cs="Arial"/>
          <w:b/>
          <w:bCs/>
          <w:sz w:val="28"/>
          <w:szCs w:val="28"/>
        </w:rPr>
        <w:t>principio de “No regresividad</w:t>
      </w:r>
      <w:r w:rsidRPr="002065EC">
        <w:rPr>
          <w:rFonts w:ascii="Arial" w:hAnsi="Arial" w:cs="Arial"/>
          <w:sz w:val="28"/>
          <w:szCs w:val="28"/>
        </w:rPr>
        <w:t xml:space="preserve">”, en el caso de los tratados de DDHH, una vez que el estado manifestó su consentimiento (cuarta etapa) y ya </w:t>
      </w:r>
      <w:r w:rsidRPr="002065EC">
        <w:rPr>
          <w:rFonts w:ascii="Arial" w:hAnsi="Arial" w:cs="Arial"/>
          <w:sz w:val="28"/>
          <w:szCs w:val="28"/>
        </w:rPr>
        <w:lastRenderedPageBreak/>
        <w:t xml:space="preserve">entro en vigor, el país no puede volver atrás sobre este. Como ya mencionamos en los caracteres de los DDHH, los estados se obligan a ir siempre hacia adelante en la protección de los individuos. </w:t>
      </w:r>
    </w:p>
    <w:p w14:paraId="29AD7B07" w14:textId="018BF250" w:rsidR="006C7B59" w:rsidRPr="002065EC" w:rsidRDefault="006C7B59" w:rsidP="002065EC">
      <w:pPr>
        <w:jc w:val="both"/>
        <w:rPr>
          <w:rFonts w:ascii="Arial" w:hAnsi="Arial" w:cs="Arial"/>
          <w:sz w:val="28"/>
          <w:szCs w:val="28"/>
        </w:rPr>
      </w:pPr>
      <w:r w:rsidRPr="002065EC">
        <w:rPr>
          <w:rFonts w:ascii="Arial" w:hAnsi="Arial" w:cs="Arial"/>
          <w:b/>
          <w:bCs/>
          <w:sz w:val="28"/>
          <w:szCs w:val="28"/>
        </w:rPr>
        <w:t xml:space="preserve">Control internacional: </w:t>
      </w:r>
      <w:r w:rsidRPr="002065EC">
        <w:rPr>
          <w:rFonts w:ascii="Arial" w:hAnsi="Arial" w:cs="Arial"/>
          <w:sz w:val="28"/>
          <w:szCs w:val="28"/>
        </w:rPr>
        <w:t>Al ratificar estos tratados, los Estados aceptan voluntariamente que organismos internacionales (como la Corte Interamericana de DDHH o los comités de la ONU), “vigilen” su comportamiento encima de sus propias fronteras y los juzguen si no los cumplen.</w:t>
      </w:r>
    </w:p>
    <w:p w14:paraId="360917AF" w14:textId="6D93D3AE" w:rsidR="002065EC" w:rsidRPr="002065EC" w:rsidRDefault="002065EC" w:rsidP="002065EC">
      <w:pPr>
        <w:jc w:val="both"/>
        <w:rPr>
          <w:rFonts w:ascii="Arial" w:hAnsi="Arial" w:cs="Arial"/>
          <w:sz w:val="28"/>
          <w:szCs w:val="28"/>
        </w:rPr>
      </w:pPr>
      <w:r w:rsidRPr="002065EC">
        <w:rPr>
          <w:rFonts w:ascii="Arial" w:hAnsi="Arial" w:cs="Arial"/>
          <w:sz w:val="28"/>
          <w:szCs w:val="28"/>
        </w:rPr>
        <w:t>A modo de conclusión del material, queríamos destacar la idea de mencionar las etapas que se llevan adelante para la creación de los tratados internacionales, como también las diferencias más marcadas con los demás tratados, debido que nos permite entender tanto como es la etapa previa a la existencia de los mismos, como también que los tratados de DDHH son leyes internacionales vigentes, exigibles y vinculantes.</w:t>
      </w:r>
    </w:p>
    <w:sectPr w:rsidR="002065EC" w:rsidRPr="002065E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F21642E"/>
    <w:multiLevelType w:val="hybridMultilevel"/>
    <w:tmpl w:val="8E9428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76206978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606"/>
    <w:rsid w:val="001D4606"/>
    <w:rsid w:val="002065EC"/>
    <w:rsid w:val="00256A0F"/>
    <w:rsid w:val="005D3B91"/>
    <w:rsid w:val="006C7B59"/>
    <w:rsid w:val="00777408"/>
    <w:rsid w:val="00D43D0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2039C82B"/>
  <w15:chartTrackingRefBased/>
  <w15:docId w15:val="{3721AA8A-620D-5A49-9D5B-702379D31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D46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D46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D460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D460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D460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D460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D460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D460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D460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D460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D460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D460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D460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D460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D460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D460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D460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D4606"/>
    <w:rPr>
      <w:rFonts w:eastAsiaTheme="majorEastAsia" w:cstheme="majorBidi"/>
      <w:color w:val="272727" w:themeColor="text1" w:themeTint="D8"/>
    </w:rPr>
  </w:style>
  <w:style w:type="paragraph" w:styleId="Ttulo">
    <w:name w:val="Title"/>
    <w:basedOn w:val="Normal"/>
    <w:next w:val="Normal"/>
    <w:link w:val="TtuloCar"/>
    <w:uiPriority w:val="10"/>
    <w:qFormat/>
    <w:rsid w:val="001D46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D460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D460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D460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D4606"/>
    <w:pPr>
      <w:spacing w:before="160"/>
      <w:jc w:val="center"/>
    </w:pPr>
    <w:rPr>
      <w:i/>
      <w:iCs/>
      <w:color w:val="404040" w:themeColor="text1" w:themeTint="BF"/>
    </w:rPr>
  </w:style>
  <w:style w:type="character" w:customStyle="1" w:styleId="CitaCar">
    <w:name w:val="Cita Car"/>
    <w:basedOn w:val="Fuentedeprrafopredeter"/>
    <w:link w:val="Cita"/>
    <w:uiPriority w:val="29"/>
    <w:rsid w:val="001D4606"/>
    <w:rPr>
      <w:i/>
      <w:iCs/>
      <w:color w:val="404040" w:themeColor="text1" w:themeTint="BF"/>
    </w:rPr>
  </w:style>
  <w:style w:type="paragraph" w:styleId="Prrafodelista">
    <w:name w:val="List Paragraph"/>
    <w:basedOn w:val="Normal"/>
    <w:uiPriority w:val="34"/>
    <w:qFormat/>
    <w:rsid w:val="001D4606"/>
    <w:pPr>
      <w:ind w:left="720"/>
      <w:contextualSpacing/>
    </w:pPr>
  </w:style>
  <w:style w:type="character" w:styleId="nfasisintenso">
    <w:name w:val="Intense Emphasis"/>
    <w:basedOn w:val="Fuentedeprrafopredeter"/>
    <w:uiPriority w:val="21"/>
    <w:qFormat/>
    <w:rsid w:val="001D4606"/>
    <w:rPr>
      <w:i/>
      <w:iCs/>
      <w:color w:val="0F4761" w:themeColor="accent1" w:themeShade="BF"/>
    </w:rPr>
  </w:style>
  <w:style w:type="paragraph" w:styleId="Citadestacada">
    <w:name w:val="Intense Quote"/>
    <w:basedOn w:val="Normal"/>
    <w:next w:val="Normal"/>
    <w:link w:val="CitadestacadaCar"/>
    <w:uiPriority w:val="30"/>
    <w:qFormat/>
    <w:rsid w:val="001D46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D4606"/>
    <w:rPr>
      <w:i/>
      <w:iCs/>
      <w:color w:val="0F4761" w:themeColor="accent1" w:themeShade="BF"/>
    </w:rPr>
  </w:style>
  <w:style w:type="character" w:styleId="Referenciaintensa">
    <w:name w:val="Intense Reference"/>
    <w:basedOn w:val="Fuentedeprrafopredeter"/>
    <w:uiPriority w:val="32"/>
    <w:qFormat/>
    <w:rsid w:val="001D4606"/>
    <w:rPr>
      <w:b/>
      <w:bCs/>
      <w:smallCaps/>
      <w:color w:val="0F4761" w:themeColor="accent1" w:themeShade="BF"/>
      <w:spacing w:val="5"/>
    </w:rPr>
  </w:style>
  <w:style w:type="character" w:customStyle="1" w:styleId="apple-converted-space">
    <w:name w:val="apple-converted-space"/>
    <w:basedOn w:val="Fuentedeprrafopredeter"/>
    <w:rsid w:val="00256A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9186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713</Words>
  <Characters>3922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2026-06-10T21:05:00Z</dcterms:created>
  <dcterms:modified xsi:type="dcterms:W3CDTF">2026-06-24T18:15:00Z</dcterms:modified>
</cp:coreProperties>
</file>