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B9E" w:rsidRPr="00857B9E" w:rsidRDefault="00857B9E" w:rsidP="00857B9E">
      <w:pPr>
        <w:spacing w:beforeAutospacing="1" w:after="0" w:afterAutospacing="1" w:line="240" w:lineRule="auto"/>
        <w:outlineLvl w:val="0"/>
        <w:rPr>
          <w:rFonts w:ascii="Times New Roman" w:eastAsia="Times New Roman" w:hAnsi="Times New Roman" w:cs="Times New Roman"/>
          <w:b/>
          <w:bCs/>
          <w:color w:val="1F1F1F"/>
          <w:kern w:val="36"/>
          <w:sz w:val="48"/>
          <w:szCs w:val="48"/>
          <w:lang w:eastAsia="es-AR"/>
        </w:rPr>
      </w:pPr>
      <w:r w:rsidRPr="00857B9E">
        <w:rPr>
          <w:rFonts w:ascii="Times New Roman" w:eastAsia="Times New Roman" w:hAnsi="Times New Roman" w:cs="Times New Roman"/>
          <w:b/>
          <w:bCs/>
          <w:color w:val="1F1F1F"/>
          <w:kern w:val="36"/>
          <w:sz w:val="48"/>
          <w:szCs w:val="48"/>
          <w:lang w:eastAsia="es-AR"/>
        </w:rPr>
        <w:t>Comparación de la penetración y el daño causado por diferentes tipos de puntas de flecha en prendas de vestir holgadas y ajustadas.</w:t>
      </w:r>
    </w:p>
    <w:p w:rsidR="00857B9E" w:rsidRPr="00857B9E" w:rsidRDefault="00857B9E" w:rsidP="00857B9E">
      <w:pPr>
        <w:shd w:val="clear" w:color="auto" w:fill="F5F5F5"/>
        <w:spacing w:beforeAutospacing="1" w:after="0" w:afterAutospacing="1" w:line="390" w:lineRule="atLeast"/>
        <w:outlineLvl w:val="1"/>
        <w:rPr>
          <w:rFonts w:ascii="Arial" w:eastAsia="Times New Roman" w:hAnsi="Arial" w:cs="Arial"/>
          <w:b/>
          <w:bCs/>
          <w:color w:val="1F1F1F"/>
          <w:sz w:val="36"/>
          <w:szCs w:val="36"/>
          <w:lang w:val="en" w:eastAsia="es-AR"/>
        </w:rPr>
      </w:pPr>
      <w:proofErr w:type="spellStart"/>
      <w:r w:rsidRPr="00857B9E">
        <w:rPr>
          <w:rFonts w:ascii="Arial" w:eastAsia="Times New Roman" w:hAnsi="Arial" w:cs="Arial"/>
          <w:b/>
          <w:bCs/>
          <w:color w:val="1F1F1F"/>
          <w:sz w:val="36"/>
          <w:szCs w:val="36"/>
          <w:lang w:val="en" w:eastAsia="es-AR"/>
        </w:rPr>
        <w:t>Reflejos</w:t>
      </w:r>
      <w:proofErr w:type="spellEnd"/>
    </w:p>
    <w:p w:rsidR="00857B9E" w:rsidRPr="00857B9E" w:rsidRDefault="00857B9E" w:rsidP="00857B9E">
      <w:pPr>
        <w:numPr>
          <w:ilvl w:val="0"/>
          <w:numId w:val="1"/>
        </w:numPr>
        <w:shd w:val="clear" w:color="auto" w:fill="F5F5F5"/>
        <w:spacing w:after="0" w:line="390" w:lineRule="atLeast"/>
        <w:ind w:left="0"/>
        <w:rPr>
          <w:rFonts w:ascii="Times New Roman" w:eastAsia="Times New Roman" w:hAnsi="Times New Roman" w:cs="Times New Roman"/>
          <w:sz w:val="24"/>
          <w:szCs w:val="24"/>
          <w:lang w:eastAsia="es-AR"/>
        </w:rPr>
      </w:pPr>
      <w:r w:rsidRPr="00857B9E">
        <w:rPr>
          <w:rFonts w:ascii="Arial" w:eastAsia="Times New Roman" w:hAnsi="Arial" w:cs="Arial"/>
          <w:color w:val="1F1F1F"/>
          <w:sz w:val="24"/>
          <w:szCs w:val="24"/>
          <w:lang w:val="en" w:eastAsia="es-AR"/>
        </w:rPr>
        <w:t>•</w:t>
      </w:r>
    </w:p>
    <w:p w:rsidR="00857B9E" w:rsidRPr="00857B9E" w:rsidRDefault="00857B9E" w:rsidP="00857B9E">
      <w:pPr>
        <w:shd w:val="clear" w:color="auto" w:fill="F5F5F5"/>
        <w:spacing w:after="0" w:line="390" w:lineRule="atLeast"/>
        <w:rPr>
          <w:rFonts w:ascii="Times New Roman" w:eastAsia="Times New Roman" w:hAnsi="Times New Roman" w:cs="Times New Roman"/>
          <w:sz w:val="24"/>
          <w:szCs w:val="24"/>
          <w:lang w:eastAsia="es-AR"/>
        </w:rPr>
      </w:pPr>
      <w:r w:rsidRPr="00857B9E">
        <w:rPr>
          <w:rFonts w:ascii="Arial" w:eastAsia="Times New Roman" w:hAnsi="Arial" w:cs="Arial"/>
          <w:color w:val="1F1F1F"/>
          <w:sz w:val="24"/>
          <w:szCs w:val="24"/>
          <w:lang w:eastAsia="es-AR"/>
        </w:rPr>
        <w:t>Capacidad de penetración de las flechas de aluminio en tejidos blandos y huesos a través de la ropa.</w:t>
      </w:r>
    </w:p>
    <w:p w:rsidR="00857B9E" w:rsidRPr="00857B9E" w:rsidRDefault="00857B9E" w:rsidP="00857B9E">
      <w:pPr>
        <w:numPr>
          <w:ilvl w:val="0"/>
          <w:numId w:val="1"/>
        </w:numPr>
        <w:shd w:val="clear" w:color="auto" w:fill="F5F5F5"/>
        <w:spacing w:after="0" w:line="390" w:lineRule="atLeast"/>
        <w:ind w:left="0"/>
        <w:rPr>
          <w:rFonts w:ascii="Times New Roman" w:eastAsia="Times New Roman" w:hAnsi="Times New Roman" w:cs="Times New Roman"/>
          <w:sz w:val="24"/>
          <w:szCs w:val="24"/>
          <w:lang w:eastAsia="es-AR"/>
        </w:rPr>
      </w:pPr>
      <w:r w:rsidRPr="00857B9E">
        <w:rPr>
          <w:rFonts w:ascii="Arial" w:eastAsia="Times New Roman" w:hAnsi="Arial" w:cs="Arial"/>
          <w:color w:val="1F1F1F"/>
          <w:sz w:val="24"/>
          <w:szCs w:val="24"/>
          <w:lang w:val="en" w:eastAsia="es-AR"/>
        </w:rPr>
        <w:t>•</w:t>
      </w:r>
    </w:p>
    <w:p w:rsidR="00857B9E" w:rsidRPr="00857B9E" w:rsidRDefault="00857B9E" w:rsidP="00857B9E">
      <w:pPr>
        <w:shd w:val="clear" w:color="auto" w:fill="F5F5F5"/>
        <w:spacing w:after="0" w:line="390" w:lineRule="atLeast"/>
        <w:rPr>
          <w:rFonts w:ascii="Times New Roman" w:eastAsia="Times New Roman" w:hAnsi="Times New Roman" w:cs="Times New Roman"/>
          <w:sz w:val="24"/>
          <w:szCs w:val="24"/>
          <w:lang w:eastAsia="es-AR"/>
        </w:rPr>
      </w:pPr>
      <w:r w:rsidRPr="00857B9E">
        <w:rPr>
          <w:rFonts w:ascii="Arial" w:eastAsia="Times New Roman" w:hAnsi="Arial" w:cs="Arial"/>
          <w:color w:val="1F1F1F"/>
          <w:sz w:val="24"/>
          <w:szCs w:val="24"/>
          <w:lang w:eastAsia="es-AR"/>
        </w:rPr>
        <w:t>Simulación de lesiones humanas por flechas utilizando bloques de gelatina revestidos con y sin huesos.</w:t>
      </w:r>
    </w:p>
    <w:p w:rsidR="00857B9E" w:rsidRPr="00857B9E" w:rsidRDefault="00857B9E" w:rsidP="00857B9E">
      <w:pPr>
        <w:numPr>
          <w:ilvl w:val="0"/>
          <w:numId w:val="1"/>
        </w:numPr>
        <w:shd w:val="clear" w:color="auto" w:fill="F5F5F5"/>
        <w:spacing w:after="0" w:line="390" w:lineRule="atLeast"/>
        <w:ind w:left="0"/>
        <w:rPr>
          <w:rFonts w:ascii="Times New Roman" w:eastAsia="Times New Roman" w:hAnsi="Times New Roman" w:cs="Times New Roman"/>
          <w:sz w:val="24"/>
          <w:szCs w:val="24"/>
          <w:lang w:eastAsia="es-AR"/>
        </w:rPr>
      </w:pPr>
      <w:r w:rsidRPr="00857B9E">
        <w:rPr>
          <w:rFonts w:ascii="Arial" w:eastAsia="Times New Roman" w:hAnsi="Arial" w:cs="Arial"/>
          <w:color w:val="1F1F1F"/>
          <w:sz w:val="24"/>
          <w:szCs w:val="24"/>
          <w:lang w:val="en" w:eastAsia="es-AR"/>
        </w:rPr>
        <w:t>•</w:t>
      </w:r>
    </w:p>
    <w:p w:rsidR="00857B9E" w:rsidRPr="00857B9E" w:rsidRDefault="00857B9E" w:rsidP="00857B9E">
      <w:pPr>
        <w:shd w:val="clear" w:color="auto" w:fill="F5F5F5"/>
        <w:spacing w:after="0" w:line="390" w:lineRule="atLeast"/>
        <w:rPr>
          <w:rFonts w:ascii="Times New Roman" w:eastAsia="Times New Roman" w:hAnsi="Times New Roman" w:cs="Times New Roman"/>
          <w:sz w:val="24"/>
          <w:szCs w:val="24"/>
          <w:lang w:eastAsia="es-AR"/>
        </w:rPr>
      </w:pPr>
      <w:r w:rsidRPr="00857B9E">
        <w:rPr>
          <w:rFonts w:ascii="Arial" w:eastAsia="Times New Roman" w:hAnsi="Arial" w:cs="Arial"/>
          <w:color w:val="1F1F1F"/>
          <w:sz w:val="24"/>
          <w:szCs w:val="24"/>
          <w:lang w:eastAsia="es-AR"/>
        </w:rPr>
        <w:t>Diferentes puntas de flecha utilizadas: bala, judo, roma y punta ancha.</w:t>
      </w:r>
    </w:p>
    <w:p w:rsidR="00857B9E" w:rsidRPr="00857B9E" w:rsidRDefault="00857B9E" w:rsidP="00857B9E">
      <w:pPr>
        <w:numPr>
          <w:ilvl w:val="0"/>
          <w:numId w:val="1"/>
        </w:numPr>
        <w:shd w:val="clear" w:color="auto" w:fill="F5F5F5"/>
        <w:spacing w:after="0" w:line="390" w:lineRule="atLeast"/>
        <w:ind w:left="0"/>
        <w:rPr>
          <w:rFonts w:ascii="Times New Roman" w:eastAsia="Times New Roman" w:hAnsi="Times New Roman" w:cs="Times New Roman"/>
          <w:sz w:val="24"/>
          <w:szCs w:val="24"/>
          <w:lang w:eastAsia="es-AR"/>
        </w:rPr>
      </w:pPr>
      <w:r w:rsidRPr="00857B9E">
        <w:rPr>
          <w:rFonts w:ascii="Arial" w:eastAsia="Times New Roman" w:hAnsi="Arial" w:cs="Arial"/>
          <w:color w:val="1F1F1F"/>
          <w:sz w:val="24"/>
          <w:szCs w:val="24"/>
          <w:lang w:val="en" w:eastAsia="es-AR"/>
        </w:rPr>
        <w:t>•</w:t>
      </w:r>
    </w:p>
    <w:p w:rsidR="00857B9E" w:rsidRPr="00857B9E" w:rsidRDefault="00857B9E" w:rsidP="00857B9E">
      <w:pPr>
        <w:shd w:val="clear" w:color="auto" w:fill="F5F5F5"/>
        <w:spacing w:after="0" w:line="390" w:lineRule="atLeast"/>
        <w:rPr>
          <w:rFonts w:ascii="Times New Roman" w:eastAsia="Times New Roman" w:hAnsi="Times New Roman" w:cs="Times New Roman"/>
          <w:sz w:val="24"/>
          <w:szCs w:val="24"/>
          <w:lang w:eastAsia="es-AR"/>
        </w:rPr>
      </w:pPr>
      <w:r w:rsidRPr="00857B9E">
        <w:rPr>
          <w:rFonts w:ascii="Arial" w:eastAsia="Times New Roman" w:hAnsi="Arial" w:cs="Arial"/>
          <w:color w:val="1F1F1F"/>
          <w:sz w:val="24"/>
          <w:szCs w:val="24"/>
          <w:lang w:eastAsia="es-AR"/>
        </w:rPr>
        <w:t>En general, el ajuste de la ropa conllevó una reducción en la penetración de la flecha.</w:t>
      </w:r>
    </w:p>
    <w:p w:rsidR="00857B9E" w:rsidRPr="00857B9E" w:rsidRDefault="00857B9E" w:rsidP="00857B9E">
      <w:pPr>
        <w:numPr>
          <w:ilvl w:val="0"/>
          <w:numId w:val="1"/>
        </w:numPr>
        <w:shd w:val="clear" w:color="auto" w:fill="F5F5F5"/>
        <w:spacing w:after="0" w:line="390" w:lineRule="atLeast"/>
        <w:ind w:left="0"/>
        <w:rPr>
          <w:rFonts w:ascii="Times New Roman" w:eastAsia="Times New Roman" w:hAnsi="Times New Roman" w:cs="Times New Roman"/>
          <w:sz w:val="24"/>
          <w:szCs w:val="24"/>
          <w:lang w:eastAsia="es-AR"/>
        </w:rPr>
      </w:pPr>
      <w:r w:rsidRPr="00857B9E">
        <w:rPr>
          <w:rFonts w:ascii="Arial" w:eastAsia="Times New Roman" w:hAnsi="Arial" w:cs="Arial"/>
          <w:color w:val="1F1F1F"/>
          <w:sz w:val="24"/>
          <w:szCs w:val="24"/>
          <w:lang w:val="en" w:eastAsia="es-AR"/>
        </w:rPr>
        <w:t>•</w:t>
      </w:r>
    </w:p>
    <w:p w:rsidR="00857B9E" w:rsidRPr="00857B9E" w:rsidRDefault="00857B9E" w:rsidP="00857B9E">
      <w:pPr>
        <w:shd w:val="clear" w:color="auto" w:fill="F5F5F5"/>
        <w:spacing w:after="120" w:line="390" w:lineRule="atLeast"/>
        <w:rPr>
          <w:rFonts w:ascii="Times New Roman" w:eastAsia="Times New Roman" w:hAnsi="Times New Roman" w:cs="Times New Roman"/>
          <w:sz w:val="24"/>
          <w:szCs w:val="24"/>
          <w:lang w:eastAsia="es-AR"/>
        </w:rPr>
      </w:pPr>
      <w:r w:rsidRPr="00857B9E">
        <w:rPr>
          <w:rFonts w:ascii="Arial" w:eastAsia="Times New Roman" w:hAnsi="Arial" w:cs="Arial"/>
          <w:color w:val="1F1F1F"/>
          <w:sz w:val="24"/>
          <w:szCs w:val="24"/>
          <w:lang w:eastAsia="es-AR"/>
        </w:rPr>
        <w:t>El grado de daño causado a la ropa y a los huesos dependía del tipo de punta de flecha utilizada.</w:t>
      </w:r>
    </w:p>
    <w:p w:rsidR="00857B9E" w:rsidRPr="00857B9E" w:rsidRDefault="00857B9E" w:rsidP="00857B9E">
      <w:pPr>
        <w:spacing w:beforeAutospacing="1" w:after="0" w:afterAutospacing="1" w:line="390" w:lineRule="atLeast"/>
        <w:outlineLvl w:val="1"/>
        <w:rPr>
          <w:rFonts w:ascii="Arial" w:eastAsia="Times New Roman" w:hAnsi="Arial" w:cs="Arial"/>
          <w:b/>
          <w:bCs/>
          <w:color w:val="1F1F1F"/>
          <w:sz w:val="36"/>
          <w:szCs w:val="36"/>
          <w:lang w:eastAsia="es-AR"/>
        </w:rPr>
      </w:pPr>
      <w:r w:rsidRPr="00857B9E">
        <w:rPr>
          <w:rFonts w:ascii="Arial" w:eastAsia="Times New Roman" w:hAnsi="Arial" w:cs="Arial"/>
          <w:b/>
          <w:bCs/>
          <w:color w:val="1F1F1F"/>
          <w:sz w:val="36"/>
          <w:szCs w:val="36"/>
          <w:lang w:eastAsia="es-AR"/>
        </w:rPr>
        <w:t>Abstracto</w:t>
      </w:r>
    </w:p>
    <w:p w:rsidR="00857B9E" w:rsidRPr="00857B9E" w:rsidRDefault="00857B9E" w:rsidP="00857B9E">
      <w:pPr>
        <w:spacing w:after="0" w:line="390" w:lineRule="atLeast"/>
        <w:rPr>
          <w:rFonts w:ascii="Arial" w:eastAsia="Times New Roman" w:hAnsi="Arial" w:cs="Arial"/>
          <w:color w:val="1F1F1F"/>
          <w:sz w:val="24"/>
          <w:szCs w:val="24"/>
          <w:lang w:eastAsia="es-AR"/>
        </w:rPr>
      </w:pPr>
      <w:r w:rsidRPr="00857B9E">
        <w:rPr>
          <w:rFonts w:ascii="Arial" w:eastAsia="Times New Roman" w:hAnsi="Arial" w:cs="Arial"/>
          <w:color w:val="1F1F1F"/>
          <w:sz w:val="24"/>
          <w:szCs w:val="24"/>
          <w:lang w:eastAsia="es-AR"/>
        </w:rPr>
        <w:t xml:space="preserve">En Occidente, los arcos y flechas se utilizan principalmente para la recreación, </w:t>
      </w:r>
      <w:proofErr w:type="gramStart"/>
      <w:r w:rsidRPr="00857B9E">
        <w:rPr>
          <w:rFonts w:ascii="Arial" w:eastAsia="Times New Roman" w:hAnsi="Arial" w:cs="Arial"/>
          <w:color w:val="1F1F1F"/>
          <w:sz w:val="24"/>
          <w:szCs w:val="24"/>
          <w:lang w:eastAsia="es-AR"/>
        </w:rPr>
        <w:t>el</w:t>
      </w:r>
      <w:proofErr w:type="gramEnd"/>
      <w:r w:rsidRPr="00857B9E">
        <w:rPr>
          <w:rFonts w:ascii="Arial" w:eastAsia="Times New Roman" w:hAnsi="Arial" w:cs="Arial"/>
          <w:color w:val="1F1F1F"/>
          <w:sz w:val="24"/>
          <w:szCs w:val="24"/>
          <w:lang w:eastAsia="es-AR"/>
        </w:rPr>
        <w:t xml:space="preserve"> deporte y la caza, y no suelen ser tan populares como las armas de fuego o los cuchillos. Sin embargo, debido a su fácil acceso y a que no se requiere licencia para poseerlos, se producen lesiones y muertes causadas por estas armas de baja velocidad. Este estudio tuvo como objetivo determinar la capacidad de penetración de las flechas </w:t>
      </w:r>
      <w:hyperlink r:id="rId5" w:history="1">
        <w:r w:rsidRPr="00857B9E">
          <w:rPr>
            <w:rFonts w:ascii="Arial" w:eastAsia="Times New Roman" w:hAnsi="Arial" w:cs="Arial"/>
            <w:color w:val="1F1F1F"/>
            <w:sz w:val="24"/>
            <w:szCs w:val="24"/>
            <w:u w:val="single"/>
            <w:lang w:eastAsia="es-AR"/>
          </w:rPr>
          <w:t>de aluminio</w:t>
        </w:r>
      </w:hyperlink>
      <w:r w:rsidRPr="00857B9E">
        <w:rPr>
          <w:rFonts w:ascii="Arial" w:eastAsia="Times New Roman" w:hAnsi="Arial" w:cs="Arial"/>
          <w:color w:val="1F1F1F"/>
          <w:sz w:val="24"/>
          <w:szCs w:val="24"/>
          <w:lang w:eastAsia="es-AR"/>
        </w:rPr>
        <w:t> en tejidos blandos y huesos, incluso con ropa. Además, se analizó cómo el tipo y el ajuste de la ropa, así como el tipo de punta de flecha, influyen en dicha capacidad. Para ello, se dispararon bloques de gelatina balística (sin ropa y con ropa holgada o ajustada) utilizando un Arco recurvo de 1 libra de potencia y flechas </w:t>
      </w:r>
      <w:hyperlink r:id="rId6" w:history="1">
        <w:r w:rsidRPr="00857B9E">
          <w:rPr>
            <w:rFonts w:ascii="Arial" w:eastAsia="Times New Roman" w:hAnsi="Arial" w:cs="Arial"/>
            <w:color w:val="1F1F1F"/>
            <w:sz w:val="24"/>
            <w:szCs w:val="24"/>
            <w:u w:val="single"/>
            <w:lang w:eastAsia="es-AR"/>
          </w:rPr>
          <w:t xml:space="preserve">de </w:t>
        </w:r>
        <w:r w:rsidRPr="00857B9E">
          <w:rPr>
            <w:rFonts w:ascii="Arial" w:eastAsia="Times New Roman" w:hAnsi="Arial" w:cs="Arial"/>
            <w:color w:val="1F1F1F"/>
            <w:sz w:val="24"/>
            <w:szCs w:val="24"/>
            <w:u w:val="single"/>
            <w:lang w:eastAsia="es-AR"/>
          </w:rPr>
          <w:lastRenderedPageBreak/>
          <w:t>aluminio</w:t>
        </w:r>
      </w:hyperlink>
      <w:r w:rsidRPr="00857B9E">
        <w:rPr>
          <w:rFonts w:ascii="Arial" w:eastAsia="Times New Roman" w:hAnsi="Arial" w:cs="Arial"/>
          <w:color w:val="1F1F1F"/>
          <w:sz w:val="24"/>
          <w:szCs w:val="24"/>
          <w:lang w:eastAsia="es-AR"/>
        </w:rPr>
        <w:t> acompañadas de cuatro puntas de flecha diferentes (bala, judo, roma y punta ancha).</w:t>
      </w:r>
    </w:p>
    <w:p w:rsidR="00857B9E" w:rsidRPr="00857B9E" w:rsidRDefault="00857B9E" w:rsidP="00857B9E">
      <w:pPr>
        <w:spacing w:after="0" w:line="390" w:lineRule="atLeast"/>
        <w:rPr>
          <w:rFonts w:ascii="Arial" w:eastAsia="Times New Roman" w:hAnsi="Arial" w:cs="Arial"/>
          <w:color w:val="1F1F1F"/>
          <w:sz w:val="24"/>
          <w:szCs w:val="24"/>
          <w:lang w:eastAsia="es-AR"/>
        </w:rPr>
      </w:pPr>
      <w:r w:rsidRPr="00857B9E">
        <w:rPr>
          <w:rFonts w:ascii="Arial" w:eastAsia="Times New Roman" w:hAnsi="Arial" w:cs="Arial"/>
          <w:color w:val="1F1F1F"/>
          <w:sz w:val="24"/>
          <w:szCs w:val="24"/>
          <w:lang w:eastAsia="es-AR"/>
        </w:rPr>
        <w:t>Se examinó la capacidad de penetración de las flechas de aluminio y se observó que la profundidad de penetración dependía del tipo de punta de flecha utilizada, así como del tipo y el ajuste (o la falta de ajuste) de la ropa que cubría el bloque. La ropa holgada redujo la penetración en la mitad de las muestras, disminuyendo la capacidad de penetración en porcentajes de entre el 0 % y el 98,33 %, a una distancia de 10  m. En cambio, la otra mitad de las muestras, cubiertas con ropa ajustada, presentó reducciones en la penetración de entre el 14,06 % y el 94,12 %.</w:t>
      </w:r>
    </w:p>
    <w:p w:rsidR="00857B9E" w:rsidRPr="00857B9E" w:rsidRDefault="00857B9E" w:rsidP="00857B9E">
      <w:pPr>
        <w:spacing w:after="0" w:line="390" w:lineRule="atLeast"/>
        <w:rPr>
          <w:rFonts w:ascii="Arial" w:eastAsia="Times New Roman" w:hAnsi="Arial" w:cs="Arial"/>
          <w:color w:val="1F1F1F"/>
          <w:sz w:val="24"/>
          <w:szCs w:val="24"/>
          <w:lang w:eastAsia="es-AR"/>
        </w:rPr>
      </w:pPr>
      <w:r w:rsidRPr="00857B9E">
        <w:rPr>
          <w:rFonts w:ascii="Arial" w:eastAsia="Times New Roman" w:hAnsi="Arial" w:cs="Arial"/>
          <w:color w:val="1F1F1F"/>
          <w:sz w:val="24"/>
          <w:szCs w:val="24"/>
          <w:lang w:eastAsia="es-AR"/>
        </w:rPr>
        <w:t>Los daños en la ropa y la gelatina (perforaciones, cortes y desgarros) dependían de la forma de la punta de flecha: las puntas romas causaban los menores daños, mientras que las puntas anchas provocaban los mayores. En ocasiones, también se encontraron fibras de la ropa dentro del trayecto del proyectil, en la gelatina, lo que sugiere un posible riesgo de infección posterior en personas con heridas de flecha.</w:t>
      </w:r>
    </w:p>
    <w:p w:rsidR="00857B9E" w:rsidRPr="00857B9E" w:rsidRDefault="00857B9E" w:rsidP="00857B9E">
      <w:pPr>
        <w:spacing w:after="0" w:line="390" w:lineRule="atLeast"/>
        <w:rPr>
          <w:rFonts w:ascii="Arial" w:eastAsia="Times New Roman" w:hAnsi="Arial" w:cs="Arial"/>
          <w:color w:val="1F1F1F"/>
          <w:sz w:val="24"/>
          <w:szCs w:val="24"/>
          <w:lang w:eastAsia="es-AR"/>
        </w:rPr>
      </w:pPr>
      <w:r w:rsidRPr="00857B9E">
        <w:rPr>
          <w:rFonts w:ascii="Arial" w:eastAsia="Times New Roman" w:hAnsi="Arial" w:cs="Arial"/>
          <w:color w:val="1F1F1F"/>
          <w:sz w:val="24"/>
          <w:szCs w:val="24"/>
          <w:lang w:eastAsia="es-AR"/>
        </w:rPr>
        <w:t>Las costillas, los fémures y </w:t>
      </w:r>
      <w:hyperlink r:id="rId7" w:history="1">
        <w:r w:rsidRPr="00857B9E">
          <w:rPr>
            <w:rFonts w:ascii="Arial" w:eastAsia="Times New Roman" w:hAnsi="Arial" w:cs="Arial"/>
            <w:color w:val="1F1F1F"/>
            <w:sz w:val="24"/>
            <w:szCs w:val="24"/>
            <w:u w:val="single"/>
            <w:lang w:eastAsia="es-AR"/>
          </w:rPr>
          <w:t>las columnas vertebrales</w:t>
        </w:r>
      </w:hyperlink>
      <w:r w:rsidRPr="00857B9E">
        <w:rPr>
          <w:rFonts w:ascii="Arial" w:eastAsia="Times New Roman" w:hAnsi="Arial" w:cs="Arial"/>
          <w:color w:val="1F1F1F"/>
          <w:sz w:val="24"/>
          <w:szCs w:val="24"/>
          <w:lang w:eastAsia="es-AR"/>
        </w:rPr>
        <w:t> recubiertas en algunos de los bloques de gelatina mostraron distintos grados de daño, siendo las costillas y la columna vertebral las que presentaron el daño más extenso y evidente.</w:t>
      </w:r>
    </w:p>
    <w:p w:rsidR="00857B9E" w:rsidRPr="00857B9E" w:rsidRDefault="00857B9E" w:rsidP="00857B9E">
      <w:pPr>
        <w:spacing w:after="120" w:line="390" w:lineRule="atLeast"/>
        <w:rPr>
          <w:rFonts w:ascii="Arial" w:eastAsia="Times New Roman" w:hAnsi="Arial" w:cs="Arial"/>
          <w:color w:val="1F1F1F"/>
          <w:sz w:val="24"/>
          <w:szCs w:val="24"/>
          <w:lang w:eastAsia="es-AR"/>
        </w:rPr>
      </w:pPr>
      <w:r w:rsidRPr="00857B9E">
        <w:rPr>
          <w:rFonts w:ascii="Arial" w:eastAsia="Times New Roman" w:hAnsi="Arial" w:cs="Arial"/>
          <w:color w:val="1F1F1F"/>
          <w:sz w:val="24"/>
          <w:szCs w:val="24"/>
          <w:lang w:eastAsia="es-AR"/>
        </w:rPr>
        <w:t>La información obtenida a partir de los daños en la ropa, los bloques de gelatina y los huesos podría resultar útil para los investigadores forenses, por ejemplo, cuando se descubre un cadáver sin armas ni residuos de disparos.</w:t>
      </w:r>
    </w:p>
    <w:p w:rsidR="00857B9E" w:rsidRPr="00857B9E" w:rsidRDefault="00857B9E" w:rsidP="00857B9E">
      <w:pPr>
        <w:spacing w:after="0" w:afterAutospacing="1" w:line="390" w:lineRule="atLeast"/>
        <w:outlineLvl w:val="1"/>
        <w:rPr>
          <w:rFonts w:ascii="Arial" w:eastAsia="Times New Roman" w:hAnsi="Arial" w:cs="Arial"/>
          <w:b/>
          <w:bCs/>
          <w:color w:val="1F1F1F"/>
          <w:sz w:val="36"/>
          <w:szCs w:val="36"/>
          <w:lang w:eastAsia="es-AR"/>
        </w:rPr>
      </w:pPr>
      <w:r w:rsidRPr="00857B9E">
        <w:rPr>
          <w:rFonts w:ascii="Arial" w:eastAsia="Times New Roman" w:hAnsi="Arial" w:cs="Arial"/>
          <w:b/>
          <w:bCs/>
          <w:color w:val="1F1F1F"/>
          <w:sz w:val="36"/>
          <w:szCs w:val="36"/>
          <w:lang w:eastAsia="es-AR"/>
        </w:rPr>
        <w:t>Introducción</w:t>
      </w:r>
    </w:p>
    <w:p w:rsidR="00857B9E" w:rsidRPr="00857B9E" w:rsidRDefault="00857B9E" w:rsidP="00857B9E">
      <w:pPr>
        <w:spacing w:after="0" w:line="390" w:lineRule="atLeast"/>
        <w:rPr>
          <w:rFonts w:ascii="Arial" w:eastAsia="Times New Roman" w:hAnsi="Arial" w:cs="Arial"/>
          <w:color w:val="1F1F1F"/>
          <w:sz w:val="24"/>
          <w:szCs w:val="24"/>
          <w:lang w:eastAsia="es-AR"/>
        </w:rPr>
      </w:pPr>
      <w:r w:rsidRPr="00857B9E">
        <w:rPr>
          <w:rFonts w:ascii="Arial" w:eastAsia="Times New Roman" w:hAnsi="Arial" w:cs="Arial"/>
          <w:color w:val="1F1F1F"/>
          <w:sz w:val="24"/>
          <w:szCs w:val="24"/>
          <w:lang w:eastAsia="es-AR"/>
        </w:rPr>
        <w:t xml:space="preserve">Una lesión penetrante es generalmente el resultado de una presión repentina y enérgica en un área pequeña, que provoca que los tejidos se estiren o se aplasten por un proyectil, como una bala, un cuchillo o, en el caso de este estudio, una flecha [1]. Se estima que el tiro con arco se ha utilizado como medio de caza y protección desde el final del Paleolítico, sin embargo, el interés en el tiro con arco como medio de protección disminuyó a finales del siglo XVIII para luego ser revivido, pero para el deporte más que para la protección [2]. Ahora, en el siglo XXI, las armas de fuego se han vuelto cada vez más populares como el arma de elección, en la guerra y la aplicación de la ley, así como en el crimen. Como resultado, el tiro con arco se utiliza en el mundo moderno para el deporte y la recreación, pero ya no se utiliza </w:t>
      </w:r>
      <w:r w:rsidRPr="00857B9E">
        <w:rPr>
          <w:rFonts w:ascii="Arial" w:eastAsia="Times New Roman" w:hAnsi="Arial" w:cs="Arial"/>
          <w:color w:val="1F1F1F"/>
          <w:sz w:val="24"/>
          <w:szCs w:val="24"/>
          <w:lang w:eastAsia="es-AR"/>
        </w:rPr>
        <w:lastRenderedPageBreak/>
        <w:t>principalmente para la caza y la guerra, con la excepción de los grupos indígenas, como los aborígenes australianos [3]. Sin embargo, no es raro que un arco y una flecha se utilicen como arma en lugar de un arma de fuego o un cuchillo, ya sea para lesionarse a uno mismo o a otro. Cina et al. [4] describen un caso de suicidio, donde un hombre de 17 años usó un arco compuesto sostenido en sus manos y tensado con su pie izquierdo para dispararse una flecha de punta ancha en el pecho. Mientras que Erikson et al. [5] describen un caso de asesinato, aquí un capataz fue encontrado muerto en su lugar de trabajo con tres flechas en el pecho. En este caso, el hombre había sido disparado por un compañero de trabajo que decidió matar a alguien después de ver videos que contenían asesinatos y compró flechas específicamente para matar a la primera persona que entrara al edificio después de él. Más recientemente en India Devchand y Singh [6] describen un caso de disparo de flecha no mortal después de una discusión entre dos hermanos que resultó en que uno de ellos recibiera un disparo en el pecho. A pesar de que las armas de fuego están tomando el control como arma utilizada en actividades delictivas, el trauma por proyectil es fácilmente observable, por lo que los investigadores pueden encontrar un crimen donde se haya usado un arco y flecha ya sean casos de suicidio, asesinato, agresión o accidental como lo describen Paučić-Kiriňcić et al. [7]. Este caso involucró a dos niños (de 9 y 17 años) que jugaban al aire libre con un arco y una flecha de juguete cuando la flecha se rompió y un fragmento impactó al niño menor en el ojo izquierdo. Aunque el niño sobrevivió a la lesión, perdió el ojo izquierdo y sufrió daño cerebral que le provocó debilidad en el lado derecho del cuerpo.</w:t>
      </w:r>
    </w:p>
    <w:p w:rsidR="00857B9E" w:rsidRPr="00857B9E" w:rsidRDefault="00857B9E" w:rsidP="00857B9E">
      <w:pPr>
        <w:spacing w:after="0" w:line="390" w:lineRule="atLeast"/>
        <w:rPr>
          <w:rFonts w:ascii="Arial" w:eastAsia="Times New Roman" w:hAnsi="Arial" w:cs="Arial"/>
          <w:color w:val="1F1F1F"/>
          <w:sz w:val="24"/>
          <w:szCs w:val="24"/>
          <w:lang w:eastAsia="es-AR"/>
        </w:rPr>
      </w:pPr>
      <w:r w:rsidRPr="00857B9E">
        <w:rPr>
          <w:rFonts w:ascii="Arial" w:eastAsia="Times New Roman" w:hAnsi="Arial" w:cs="Arial"/>
          <w:color w:val="1F1F1F"/>
          <w:sz w:val="24"/>
          <w:szCs w:val="24"/>
          <w:lang w:eastAsia="es-AR"/>
        </w:rPr>
        <w:t xml:space="preserve">Aunque las flechas se pueden comprar con puntas preestablecidas, muchas están diseñadas para que las puntas sean intercambiables. Estas puntas incluyen, entre otras, las de tipo broadhead, judo, romas y bala [Fig. 1]. Las broadheads se utilizan en la caza con arco y constan de dos o más cuchillas que irradian desde el cuerpo del astil bajo una punta cónica. Las cuchillas están diseñadas para cortar y desgarrar los tejidos y órganos del animal cazado [8]. La punta judo está diseñada con cuatro brazos de acción de resorte que se abren durante el vuelo; luego se enganchan en la hierba o en tocones de árboles, evitando que la flecha se pierda durante la práctica de tiro. La punta roma está diseñada para que sea plana y se utiliza principalmente para la práctica de campo y el tiro a tocones, pero también se puede utilizar en la caza </w:t>
      </w:r>
      <w:r w:rsidRPr="00857B9E">
        <w:rPr>
          <w:rFonts w:ascii="Arial" w:eastAsia="Times New Roman" w:hAnsi="Arial" w:cs="Arial"/>
          <w:color w:val="1F1F1F"/>
          <w:sz w:val="24"/>
          <w:szCs w:val="24"/>
          <w:lang w:eastAsia="es-AR"/>
        </w:rPr>
        <w:lastRenderedPageBreak/>
        <w:t>con arco para aturdir presas más pequeñas. Las puntas bala se utilizan principalmente para el tiro al blanco y su punta se parece a la de una bala disparada con un arma de fuego [9].</w:t>
      </w:r>
    </w:p>
    <w:p w:rsidR="00857B9E" w:rsidRPr="00857B9E" w:rsidRDefault="00857B9E" w:rsidP="00857B9E">
      <w:pPr>
        <w:spacing w:after="0" w:line="390" w:lineRule="atLeast"/>
        <w:rPr>
          <w:rFonts w:ascii="Arial" w:eastAsia="Times New Roman" w:hAnsi="Arial" w:cs="Arial"/>
          <w:color w:val="1F1F1F"/>
          <w:sz w:val="24"/>
          <w:szCs w:val="24"/>
          <w:lang w:eastAsia="es-AR"/>
        </w:rPr>
      </w:pPr>
      <w:r w:rsidRPr="00857B9E">
        <w:rPr>
          <w:rFonts w:ascii="Arial" w:eastAsia="Times New Roman" w:hAnsi="Arial" w:cs="Arial"/>
          <w:color w:val="1F1F1F"/>
          <w:sz w:val="24"/>
          <w:szCs w:val="24"/>
          <w:lang w:eastAsia="es-AR"/>
        </w:rPr>
        <w:t>Las flechas pueden causar daño a un ser humano por perforación, punción, desgarro, corte o una combinación de estos mecanismos, dependiendo de la punta de flecha utilizada. En el Manual de Medicina Forense [10], se afirma que el potencial lesivo de una flecha depende principalmente de la forma de la punta. Por ejemplo, las heridas punzantes son causadas por puntas afiladas o redondeadas y los cortes por una punta afilada que se introduce a presión en el cuerpo. También se indica que el mecanismo de penetración de los tejidos blandos utiliza una combinación de corte y punción, lo que resulta en una penetración profunda de los tejidos. Este trauma penetrante por flecha también depende del peso de tensión del arco, la distancia desde la que se dispara la flecha y el tipo de tejido encontrado [11]. Por ejemplo, considerando la segunda ley del movimiento de Newton, un arco con un  peso de tensión de 20 lb proporcionará a una flecha una aceleración menor que un  arco de 24 lb, lo que resulta en una fuerza penetrante menor aplicada en el impacto y, por lo tanto, potencialmente causa menos daño penetrante que el del  arco de 24 lb disparado a la misma distancia. Además, la zona de la lesión y el tipo de tejido afectado son de gran importancia, ya que suelen ser proporcionales a la gravedad de la lesión. Por ejemplo, una herida de flecha en el tórax puede dañar vasos sanguíneos importantes o el corazón (lo que podría provocar la muerte), mientras que una herida en el brazo puede causar una fractura ósea tratable [12].</w:t>
      </w:r>
    </w:p>
    <w:p w:rsidR="00857B9E" w:rsidRPr="00857B9E" w:rsidRDefault="00857B9E" w:rsidP="00857B9E">
      <w:pPr>
        <w:spacing w:after="0" w:line="390" w:lineRule="atLeast"/>
        <w:rPr>
          <w:rFonts w:ascii="Arial" w:eastAsia="Times New Roman" w:hAnsi="Arial" w:cs="Arial"/>
          <w:color w:val="1F1F1F"/>
          <w:sz w:val="24"/>
          <w:szCs w:val="24"/>
          <w:lang w:eastAsia="es-AR"/>
        </w:rPr>
      </w:pPr>
      <w:r w:rsidRPr="00857B9E">
        <w:rPr>
          <w:rFonts w:ascii="Arial" w:eastAsia="Times New Roman" w:hAnsi="Arial" w:cs="Arial"/>
          <w:color w:val="1F1F1F"/>
          <w:sz w:val="24"/>
          <w:szCs w:val="24"/>
          <w:lang w:eastAsia="es-AR"/>
        </w:rPr>
        <w:t>Las flechas sin duda entrarán en contacto con los tejidos blandos y es probable que también con el hueso; el daño causado dependerá del tipo de hueso impactado. La flecha impactará firmemente en huesos gruesos, como el fémur, penetrando lo suficientemente profundo como para quedar incrustada, lo que dificulta su extracción. Sin embargo, en huesos planos como las costillas o la escápula, las flechas pueden perforarlos o fracturarlos [9]. Aunque la piel es el tejido blando más resistente del cuerpo, una vez penetrada, se necesita menos fuerza para penetrar más profundamente [13]. Por lo tanto, una vez que se atraviesa la piel, los órganos internos, especialmente los de la región abdominal, se inciden y dañan fácilmente.</w:t>
      </w:r>
    </w:p>
    <w:p w:rsidR="00857B9E" w:rsidRPr="00857B9E" w:rsidRDefault="00857B9E" w:rsidP="00857B9E">
      <w:pPr>
        <w:spacing w:after="0" w:line="390" w:lineRule="atLeast"/>
        <w:rPr>
          <w:rFonts w:ascii="Arial" w:eastAsia="Times New Roman" w:hAnsi="Arial" w:cs="Arial"/>
          <w:color w:val="1F1F1F"/>
          <w:sz w:val="24"/>
          <w:szCs w:val="24"/>
          <w:lang w:eastAsia="es-AR"/>
        </w:rPr>
      </w:pPr>
      <w:r w:rsidRPr="00857B9E">
        <w:rPr>
          <w:rFonts w:ascii="Arial" w:eastAsia="Times New Roman" w:hAnsi="Arial" w:cs="Arial"/>
          <w:color w:val="1F1F1F"/>
          <w:sz w:val="24"/>
          <w:szCs w:val="24"/>
          <w:lang w:eastAsia="es-AR"/>
        </w:rPr>
        <w:lastRenderedPageBreak/>
        <w:t>Aunque la mayoría de las heridas por flecha son curables, pueden provocar la muerte, como en el caso descrito por Hain [14], donde una flecha atravesó el bíceps derecho del individuo y se alojó en el lado derecho del pecho, causando lesiones rápidamente fatales. En algunos casos, la muerte no se debe directamente a la herida por la flecha, sino a una infección posterior, como hemorragia, septicemia, neumonía o hipotensión [12].</w:t>
      </w:r>
    </w:p>
    <w:p w:rsidR="00857B9E" w:rsidRPr="00857B9E" w:rsidRDefault="00857B9E" w:rsidP="00857B9E">
      <w:pPr>
        <w:spacing w:after="0" w:line="390" w:lineRule="atLeast"/>
        <w:rPr>
          <w:rFonts w:ascii="Arial" w:eastAsia="Times New Roman" w:hAnsi="Arial" w:cs="Arial"/>
          <w:color w:val="1F1F1F"/>
          <w:sz w:val="24"/>
          <w:szCs w:val="24"/>
          <w:lang w:eastAsia="es-AR"/>
        </w:rPr>
      </w:pPr>
      <w:r w:rsidRPr="00857B9E">
        <w:rPr>
          <w:rFonts w:ascii="Arial" w:eastAsia="Times New Roman" w:hAnsi="Arial" w:cs="Arial"/>
          <w:color w:val="1F1F1F"/>
          <w:sz w:val="24"/>
          <w:szCs w:val="24"/>
          <w:lang w:eastAsia="es-AR"/>
        </w:rPr>
        <w:t>Cuando los investigadores encuentran heridas de flecha en escenas del crimen, dependiendo de la punta de flecha utilizada, la lesión puede interpretarse erróneamente como una posible herida de arma blanca o de bala. Randall y Newby [15] llevaron a cabo un estudio balístico de heridas observando que las heridas de flecha con punta de campo tienen una gran semejanza con las heridas de bala, tanto morfológicamente como por los anillos de abrasión de color marrón rojizo de la piel quemada, que rodean la herida de entrada. Por lo tanto, en los casos en que no se detectan residuos de disparo ni se recuperan fragmentos de bala, las flechas con punta de campo podrían considerarse como un arma homicida potencial. En este tipo de situaciones, lo más probable es que el individuo esté vestido; por lo tanto, se han llevado a cabo estudios balísticos utilizando gelatina balística cubierta con ropa para determinar el impacto de la ropa. Vennemann et al. [16] llevaron a cabo una investigación sobre cómo las fibras textiles pueden distribuirse a lo largo de la trayectoria de una bala en el cuerpo humano. Utilizaron simuladores de tejido blando, incluyendo gelatina y la región del vientre de cerdos sacrificados cubiertos con una capa de material textil y disparados desde una distancia de 2  m. El estudio demostró que las fibras textiles de las zonas de entrada y salida se transferían al trayecto de la bala tanto en sentido anterógrado como retrógrado; sin embargo, el patrón de distribución estaba determinado por la trayectoria de la bala y la extensión de la cavidad temporal.</w:t>
      </w:r>
    </w:p>
    <w:p w:rsidR="00857B9E" w:rsidRPr="00857B9E" w:rsidRDefault="00857B9E" w:rsidP="00857B9E">
      <w:pPr>
        <w:spacing w:after="0" w:line="390" w:lineRule="atLeast"/>
        <w:rPr>
          <w:rFonts w:ascii="Arial" w:eastAsia="Times New Roman" w:hAnsi="Arial" w:cs="Arial"/>
          <w:color w:val="1F1F1F"/>
          <w:sz w:val="24"/>
          <w:szCs w:val="24"/>
          <w:lang w:eastAsia="es-AR"/>
        </w:rPr>
      </w:pPr>
      <w:r w:rsidRPr="00857B9E">
        <w:rPr>
          <w:rFonts w:ascii="Arial" w:eastAsia="Times New Roman" w:hAnsi="Arial" w:cs="Arial"/>
          <w:color w:val="1F1F1F"/>
          <w:sz w:val="24"/>
          <w:szCs w:val="24"/>
          <w:lang w:eastAsia="es-AR"/>
        </w:rPr>
        <w:t xml:space="preserve">El daño a la tela puede ocurrir de muchas maneras diferentes dependiendo de las armas utilizadas, como el desgarro donde la fuerza de tracción sobre la tela hace que los hilos se estiren y/o se rompan, o el corte donde las fibras se cortan con fuerza. Según Robertson y Grieve [17], el daño por perforación en la ropa es producido por instrumentos puntiagudos sin filo cortante y la penetración depende de la forma de la punta y la fuerza aplicada. Se han realizado varios estudios con respecto a la capacidad de penetración en armas de fuego, armas de aire comprimido e incluso armas blancas. El estudio de </w:t>
      </w:r>
      <w:r w:rsidRPr="00857B9E">
        <w:rPr>
          <w:rFonts w:ascii="Arial" w:eastAsia="Times New Roman" w:hAnsi="Arial" w:cs="Arial"/>
          <w:color w:val="1F1F1F"/>
          <w:sz w:val="24"/>
          <w:szCs w:val="24"/>
          <w:lang w:eastAsia="es-AR"/>
        </w:rPr>
        <w:lastRenderedPageBreak/>
        <w:t>Wightman et al. [18] encontró que la ropa que estaba en contacto con la gelatina proporcionaba una capacidad de penetración reducida de varios tipos de perdigones de rifle de aire comprimido, sin embargo, se encontró una mayor desviación estándar relativa cuando la ropa estaba envuelta holgadamente alrededor de la gelatina. En el mismo estudio, también se observó que cualquier daño causado a la ropa dependía de la forma del perdigón, siendo los perdigones puntiagudos los que causaban el menor daño y los perdigones redondeados los que causaban el mayor daño. También observaron que el tipo de ropa afectaba la capacidad de penetración, siendo los jeans los que proporcionaban la mayor protección contra los perdigones y la camiseta la que proporcionaba la menor. Johnson [19] examinó los cortes causados ​​por cuchillos y descubrió que la punta de la hoja se enganchaba en la tela, penetrando o interponiéndose entre los hilos, lo que finalmente provocaba su rotura y, en consecuencia, el corte o desgarro. La capacidad de penetración de la hoja se veía influenciada por diversos factores, como el grosor de la hoja, el radio de la punta y/o su afilado. Se observó que cuanto más roma era la punta, más difícil era la penetración, lo que resultaba en una mayor distorsión de la tela y en hilos deshilachados en lugar de simplemente cortados.</w:t>
      </w:r>
    </w:p>
    <w:p w:rsidR="00857B9E" w:rsidRPr="00857B9E" w:rsidRDefault="00857B9E" w:rsidP="00857B9E">
      <w:pPr>
        <w:spacing w:after="0" w:line="390" w:lineRule="atLeast"/>
        <w:rPr>
          <w:rFonts w:ascii="Arial" w:eastAsia="Times New Roman" w:hAnsi="Arial" w:cs="Arial"/>
          <w:color w:val="1F1F1F"/>
          <w:sz w:val="24"/>
          <w:szCs w:val="24"/>
          <w:lang w:eastAsia="es-AR"/>
        </w:rPr>
      </w:pPr>
      <w:r w:rsidRPr="00857B9E">
        <w:rPr>
          <w:rFonts w:ascii="Arial" w:eastAsia="Times New Roman" w:hAnsi="Arial" w:cs="Arial"/>
          <w:color w:val="1F1F1F"/>
          <w:sz w:val="24"/>
          <w:szCs w:val="24"/>
          <w:lang w:eastAsia="es-AR"/>
        </w:rPr>
        <w:t>Este estudio investigó el impacto y la penetración de flechas de aluminio, en presencia de ropa, en gelatina balística, para simular tejido blando. Se utilizaron cuatro puntas de flecha diferentes: punta ancha, punta judo, punta roma y punta de bala, y se probaron dos tipos de ropa: pantalones vaqueros y camisetas. Ambas prendas se colocaron sueltas o ajustadas alrededor de la gelatina, simulando la forma en que una persona las usaría, lo que permitió determinar si el ajuste de la ropa influye en la capacidad de penetración. También se añadieron huesos a algunos de los bloques para determinar el impacto en los huesos y las lesiones causadas por las flechas de punta ancha.</w:t>
      </w:r>
    </w:p>
    <w:p w:rsidR="00857B9E" w:rsidRPr="00857B9E" w:rsidRDefault="00857B9E" w:rsidP="00857B9E">
      <w:pPr>
        <w:spacing w:after="0" w:line="390" w:lineRule="atLeast"/>
        <w:rPr>
          <w:rFonts w:ascii="Arial" w:eastAsia="Times New Roman" w:hAnsi="Arial" w:cs="Arial"/>
          <w:color w:val="1F1F1F"/>
          <w:sz w:val="24"/>
          <w:szCs w:val="24"/>
          <w:lang w:eastAsia="es-AR"/>
        </w:rPr>
      </w:pPr>
      <w:r w:rsidRPr="00857B9E">
        <w:rPr>
          <w:rFonts w:ascii="Arial" w:eastAsia="Times New Roman" w:hAnsi="Arial" w:cs="Arial"/>
          <w:color w:val="1F1F1F"/>
          <w:sz w:val="24"/>
          <w:szCs w:val="24"/>
          <w:lang w:eastAsia="es-AR"/>
        </w:rPr>
        <w:t xml:space="preserve">Se planteó la hipótesis de que la ropa holgada proporcionaría mayor resistencia a la penetración de flechas, ya que absorbería energía, reduciendo así la velocidad y la energía cinética de la flecha; que los vaqueros proporcionarían mayor resistencia a la penetración debido a que la resistencia a la tracción y la deformación por rotura del tejido serían más difíciles de superar que el tejido de trama de la camiseta; y que las puntas de flecha de bala permitirían la mayor capacidad de penetración y las puntas de flecha romas la menor capacidad de penetración debido al diseño más aerodinámico de la bala, que permite una </w:t>
      </w:r>
      <w:r w:rsidRPr="00857B9E">
        <w:rPr>
          <w:rFonts w:ascii="Arial" w:eastAsia="Times New Roman" w:hAnsi="Arial" w:cs="Arial"/>
          <w:color w:val="1F1F1F"/>
          <w:sz w:val="24"/>
          <w:szCs w:val="24"/>
          <w:lang w:eastAsia="es-AR"/>
        </w:rPr>
        <w:lastRenderedPageBreak/>
        <w:t>mayor velocidad y, por lo tanto, una mayor fuerza aplicada a la gelatina durante el impacto, y lo contrario sería cierto para la punta roma.</w:t>
      </w:r>
    </w:p>
    <w:p w:rsidR="00857B9E" w:rsidRPr="00857B9E" w:rsidRDefault="00857B9E" w:rsidP="00857B9E">
      <w:pPr>
        <w:spacing w:after="0" w:line="240" w:lineRule="auto"/>
        <w:outlineLvl w:val="1"/>
        <w:rPr>
          <w:rFonts w:ascii="Arial" w:eastAsia="Times New Roman" w:hAnsi="Arial" w:cs="Arial"/>
          <w:b/>
          <w:bCs/>
          <w:color w:val="1F1F1F"/>
          <w:sz w:val="36"/>
          <w:szCs w:val="36"/>
          <w:lang w:eastAsia="es-AR"/>
        </w:rPr>
      </w:pPr>
      <w:r w:rsidRPr="00857B9E">
        <w:rPr>
          <w:rFonts w:ascii="Arial" w:eastAsia="Times New Roman" w:hAnsi="Arial" w:cs="Arial"/>
          <w:b/>
          <w:bCs/>
          <w:color w:val="1F1F1F"/>
          <w:sz w:val="36"/>
          <w:szCs w:val="36"/>
          <w:lang w:eastAsia="es-AR"/>
        </w:rPr>
        <w:t>Acceso a través de su organización</w:t>
      </w:r>
    </w:p>
    <w:p w:rsidR="00857B9E" w:rsidRPr="00857B9E" w:rsidRDefault="00857B9E" w:rsidP="00857B9E">
      <w:pPr>
        <w:spacing w:after="0" w:afterAutospacing="1" w:line="240" w:lineRule="auto"/>
        <w:rPr>
          <w:rFonts w:ascii="Arial" w:eastAsia="Times New Roman" w:hAnsi="Arial" w:cs="Arial"/>
          <w:color w:val="1F1F1F"/>
          <w:sz w:val="24"/>
          <w:szCs w:val="24"/>
          <w:lang w:eastAsia="es-AR"/>
        </w:rPr>
      </w:pPr>
      <w:r w:rsidRPr="00857B9E">
        <w:rPr>
          <w:rFonts w:ascii="Arial" w:eastAsia="Times New Roman" w:hAnsi="Arial" w:cs="Arial"/>
          <w:color w:val="1F1F1F"/>
          <w:sz w:val="24"/>
          <w:szCs w:val="24"/>
          <w:lang w:eastAsia="es-AR"/>
        </w:rPr>
        <w:t>Comprueba si tienes acceso al texto completo iniciando sesión a través de tu organización.</w:t>
      </w:r>
    </w:p>
    <w:p w:rsidR="00857B9E" w:rsidRPr="00857B9E" w:rsidRDefault="00857B9E" w:rsidP="00857B9E">
      <w:pPr>
        <w:spacing w:beforeAutospacing="1" w:after="0" w:afterAutospacing="1" w:line="390" w:lineRule="atLeast"/>
        <w:outlineLvl w:val="1"/>
        <w:rPr>
          <w:rFonts w:ascii="Arial" w:eastAsia="Times New Roman" w:hAnsi="Arial" w:cs="Arial"/>
          <w:b/>
          <w:bCs/>
          <w:color w:val="1F1F1F"/>
          <w:sz w:val="36"/>
          <w:szCs w:val="36"/>
          <w:lang w:eastAsia="es-AR"/>
        </w:rPr>
      </w:pPr>
      <w:r w:rsidRPr="00857B9E">
        <w:rPr>
          <w:rFonts w:ascii="Arial" w:eastAsia="Times New Roman" w:hAnsi="Arial" w:cs="Arial"/>
          <w:b/>
          <w:bCs/>
          <w:color w:val="1F1F1F"/>
          <w:sz w:val="36"/>
          <w:szCs w:val="36"/>
          <w:lang w:eastAsia="es-AR"/>
        </w:rPr>
        <w:t>Fragmentos de sección</w:t>
      </w:r>
    </w:p>
    <w:p w:rsidR="00857B9E" w:rsidRPr="00857B9E" w:rsidRDefault="00857B9E" w:rsidP="00857B9E">
      <w:pPr>
        <w:spacing w:beforeAutospacing="1" w:after="0" w:afterAutospacing="1" w:line="390" w:lineRule="atLeast"/>
        <w:outlineLvl w:val="1"/>
        <w:rPr>
          <w:rFonts w:ascii="Arial" w:eastAsia="Times New Roman" w:hAnsi="Arial" w:cs="Arial"/>
          <w:b/>
          <w:bCs/>
          <w:color w:val="1F1F1F"/>
          <w:sz w:val="36"/>
          <w:szCs w:val="36"/>
          <w:lang w:eastAsia="es-AR"/>
        </w:rPr>
      </w:pPr>
      <w:r w:rsidRPr="00857B9E">
        <w:rPr>
          <w:rFonts w:ascii="Arial" w:eastAsia="Times New Roman" w:hAnsi="Arial" w:cs="Arial"/>
          <w:b/>
          <w:bCs/>
          <w:color w:val="1F1F1F"/>
          <w:sz w:val="36"/>
          <w:szCs w:val="36"/>
          <w:lang w:eastAsia="es-AR"/>
        </w:rPr>
        <w:t>Gelatina</w:t>
      </w:r>
    </w:p>
    <w:p w:rsidR="00857B9E" w:rsidRPr="00857B9E" w:rsidRDefault="00857B9E" w:rsidP="00857B9E">
      <w:pPr>
        <w:spacing w:after="0" w:line="390" w:lineRule="atLeast"/>
        <w:rPr>
          <w:rFonts w:ascii="Arial" w:eastAsia="Times New Roman" w:hAnsi="Arial" w:cs="Arial"/>
          <w:color w:val="1F1F1F"/>
          <w:sz w:val="24"/>
          <w:szCs w:val="24"/>
          <w:lang w:eastAsia="es-AR"/>
        </w:rPr>
      </w:pPr>
      <w:r w:rsidRPr="00857B9E">
        <w:rPr>
          <w:rFonts w:ascii="Arial" w:eastAsia="Times New Roman" w:hAnsi="Arial" w:cs="Arial"/>
          <w:color w:val="1F1F1F"/>
          <w:sz w:val="24"/>
          <w:szCs w:val="24"/>
          <w:lang w:eastAsia="es-AR"/>
        </w:rPr>
        <w:t>La gelatina (FLUKA, 270-310G bloom strength) se preparó utilizando el método de Fackler y Malinowski</w:t>
      </w:r>
      <w:bookmarkStart w:id="0" w:name="_GoBack"/>
      <w:bookmarkEnd w:id="0"/>
      <w:r w:rsidRPr="00857B9E">
        <w:rPr>
          <w:rFonts w:ascii="Arial" w:eastAsia="Times New Roman" w:hAnsi="Arial" w:cs="Arial"/>
          <w:color w:val="1F1F1F"/>
          <w:sz w:val="24"/>
          <w:szCs w:val="24"/>
          <w:lang w:eastAsia="es-AR"/>
        </w:rPr>
        <w:t xml:space="preserve"> [20]:  se añadieron 100 g de gelatina en polvo a 900  ml de agua fría del grifo en un matraz cónico y se agitó la solución durante 3  min; luego se incubó en un baño de agua a 37,4  °C durante 90  min, agitando durante 3  min cada 20  min; después de 90  min se añadió una gota de aceite de canela y se agitó la solución una vez más durante 3  min. Finalmente, la solución se vertió en moldes rectangulares de plástico para gelatina y se almacenó a 2–4  ​​°C durante 24  h.</w:t>
      </w:r>
    </w:p>
    <w:p w:rsidR="00857B9E" w:rsidRPr="00857B9E" w:rsidRDefault="00857B9E" w:rsidP="00857B9E">
      <w:pPr>
        <w:spacing w:beforeAutospacing="1" w:after="0" w:afterAutospacing="1" w:line="390" w:lineRule="atLeast"/>
        <w:outlineLvl w:val="1"/>
        <w:rPr>
          <w:rFonts w:ascii="Arial" w:eastAsia="Times New Roman" w:hAnsi="Arial" w:cs="Arial"/>
          <w:b/>
          <w:bCs/>
          <w:color w:val="1F1F1F"/>
          <w:sz w:val="36"/>
          <w:szCs w:val="36"/>
          <w:lang w:eastAsia="es-AR"/>
        </w:rPr>
      </w:pPr>
      <w:r w:rsidRPr="00857B9E">
        <w:rPr>
          <w:rFonts w:ascii="Arial" w:eastAsia="Times New Roman" w:hAnsi="Arial" w:cs="Arial"/>
          <w:b/>
          <w:bCs/>
          <w:color w:val="1F1F1F"/>
          <w:sz w:val="36"/>
          <w:szCs w:val="36"/>
          <w:lang w:eastAsia="es-AR"/>
        </w:rPr>
        <w:t>Capacidad de penetración de bloques sin revestimiento</w:t>
      </w:r>
    </w:p>
    <w:p w:rsidR="00857B9E" w:rsidRPr="00857B9E" w:rsidRDefault="00857B9E" w:rsidP="00857B9E">
      <w:pPr>
        <w:spacing w:after="0" w:line="390" w:lineRule="atLeast"/>
        <w:rPr>
          <w:rFonts w:ascii="Arial" w:eastAsia="Times New Roman" w:hAnsi="Arial" w:cs="Arial"/>
          <w:color w:val="1F1F1F"/>
          <w:sz w:val="24"/>
          <w:szCs w:val="24"/>
          <w:lang w:eastAsia="es-AR"/>
        </w:rPr>
      </w:pPr>
      <w:r w:rsidRPr="00857B9E">
        <w:rPr>
          <w:rFonts w:ascii="Arial" w:eastAsia="Times New Roman" w:hAnsi="Arial" w:cs="Arial"/>
          <w:color w:val="1F1F1F"/>
          <w:sz w:val="24"/>
          <w:szCs w:val="24"/>
          <w:lang w:eastAsia="es-AR"/>
        </w:rPr>
        <w:t>La capacidad de penetración de cada punta de flecha, sin interferencia externa de la ropa, sirvió como punto de referencia para los bloques recubiertos de tela y reveló que la punta ancha penetró un promedio de 20,9  cm en la gelatina, la bala un promedio de 19,2  cm, la punta judo un promedio de 10,2  cm y la punta roma un promedio de 0,6  cm. Esta variación en la capacidad de penetración puede atribuirse al diseño de la punta de flecha, tanto a la superficie de la punta como a la aerodinámica.</w:t>
      </w:r>
    </w:p>
    <w:p w:rsidR="00857B9E" w:rsidRPr="00857B9E" w:rsidRDefault="00857B9E" w:rsidP="00857B9E">
      <w:pPr>
        <w:spacing w:beforeAutospacing="1" w:after="0" w:afterAutospacing="1" w:line="390" w:lineRule="atLeast"/>
        <w:outlineLvl w:val="1"/>
        <w:rPr>
          <w:rFonts w:ascii="Arial" w:eastAsia="Times New Roman" w:hAnsi="Arial" w:cs="Arial"/>
          <w:b/>
          <w:bCs/>
          <w:color w:val="1F1F1F"/>
          <w:sz w:val="36"/>
          <w:szCs w:val="36"/>
          <w:lang w:eastAsia="es-AR"/>
        </w:rPr>
      </w:pPr>
      <w:r w:rsidRPr="00857B9E">
        <w:rPr>
          <w:rFonts w:ascii="Arial" w:eastAsia="Times New Roman" w:hAnsi="Arial" w:cs="Arial"/>
          <w:b/>
          <w:bCs/>
          <w:color w:val="1F1F1F"/>
          <w:sz w:val="36"/>
          <w:szCs w:val="36"/>
          <w:lang w:eastAsia="es-AR"/>
        </w:rPr>
        <w:t>Conclusiones</w:t>
      </w:r>
    </w:p>
    <w:p w:rsidR="00857B9E" w:rsidRPr="00857B9E" w:rsidRDefault="00857B9E" w:rsidP="00857B9E">
      <w:pPr>
        <w:spacing w:after="0" w:line="390" w:lineRule="atLeast"/>
        <w:rPr>
          <w:rFonts w:ascii="Arial" w:eastAsia="Times New Roman" w:hAnsi="Arial" w:cs="Arial"/>
          <w:color w:val="1F1F1F"/>
          <w:sz w:val="24"/>
          <w:szCs w:val="24"/>
          <w:lang w:eastAsia="es-AR"/>
        </w:rPr>
      </w:pPr>
      <w:r w:rsidRPr="00857B9E">
        <w:rPr>
          <w:rFonts w:ascii="Arial" w:eastAsia="Times New Roman" w:hAnsi="Arial" w:cs="Arial"/>
          <w:color w:val="1F1F1F"/>
          <w:sz w:val="24"/>
          <w:szCs w:val="24"/>
          <w:lang w:eastAsia="es-AR"/>
        </w:rPr>
        <w:t xml:space="preserve">Este estudio investigó el disparo de flechas de aluminio con diferentes puntas contra gelatina balística cubierta con ropa para determinar qué daños se pueden esperar en la ropa, los tejidos y los huesos. Se planteó la hipótesis de que la ropa proporcionaría cierto grado de protección contra la capacidad de penetración de las flechas, lo cual se demostró hasta cierto punto, ya que la </w:t>
      </w:r>
      <w:r w:rsidRPr="00857B9E">
        <w:rPr>
          <w:rFonts w:ascii="Arial" w:eastAsia="Times New Roman" w:hAnsi="Arial" w:cs="Arial"/>
          <w:color w:val="1F1F1F"/>
          <w:sz w:val="24"/>
          <w:szCs w:val="24"/>
          <w:lang w:eastAsia="es-AR"/>
        </w:rPr>
        <w:lastRenderedPageBreak/>
        <w:t>capacidad de penetración de cada punta de flecha se redujo, con la excepción de la punta roma en la camiseta ajustada.</w:t>
      </w:r>
    </w:p>
    <w:p w:rsidR="00A91F8C" w:rsidRDefault="00A91F8C"/>
    <w:sectPr w:rsidR="00A91F8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935388"/>
    <w:multiLevelType w:val="multilevel"/>
    <w:tmpl w:val="AC06F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B9E"/>
    <w:rsid w:val="00857B9E"/>
    <w:rsid w:val="00A91F8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4C4362-41EB-44F0-9C06-EDDB6BFDC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6144189">
      <w:bodyDiv w:val="1"/>
      <w:marLeft w:val="0"/>
      <w:marRight w:val="0"/>
      <w:marTop w:val="0"/>
      <w:marBottom w:val="0"/>
      <w:divBdr>
        <w:top w:val="none" w:sz="0" w:space="0" w:color="auto"/>
        <w:left w:val="none" w:sz="0" w:space="0" w:color="auto"/>
        <w:bottom w:val="none" w:sz="0" w:space="0" w:color="auto"/>
        <w:right w:val="none" w:sz="0" w:space="0" w:color="auto"/>
      </w:divBdr>
      <w:divsChild>
        <w:div w:id="160241870">
          <w:marLeft w:val="0"/>
          <w:marRight w:val="0"/>
          <w:marTop w:val="0"/>
          <w:marBottom w:val="120"/>
          <w:divBdr>
            <w:top w:val="none" w:sz="0" w:space="0" w:color="auto"/>
            <w:left w:val="none" w:sz="0" w:space="0" w:color="auto"/>
            <w:bottom w:val="none" w:sz="0" w:space="0" w:color="auto"/>
            <w:right w:val="none" w:sz="0" w:space="0" w:color="auto"/>
          </w:divBdr>
          <w:divsChild>
            <w:div w:id="556211766">
              <w:marLeft w:val="0"/>
              <w:marRight w:val="0"/>
              <w:marTop w:val="0"/>
              <w:marBottom w:val="0"/>
              <w:divBdr>
                <w:top w:val="none" w:sz="0" w:space="0" w:color="auto"/>
                <w:left w:val="none" w:sz="0" w:space="0" w:color="auto"/>
                <w:bottom w:val="none" w:sz="0" w:space="0" w:color="auto"/>
                <w:right w:val="none" w:sz="0" w:space="0" w:color="auto"/>
              </w:divBdr>
              <w:divsChild>
                <w:div w:id="661812330">
                  <w:marLeft w:val="0"/>
                  <w:marRight w:val="0"/>
                  <w:marTop w:val="0"/>
                  <w:marBottom w:val="0"/>
                  <w:divBdr>
                    <w:top w:val="none" w:sz="0" w:space="0" w:color="auto"/>
                    <w:left w:val="none" w:sz="0" w:space="0" w:color="auto"/>
                    <w:bottom w:val="none" w:sz="0" w:space="0" w:color="auto"/>
                    <w:right w:val="none" w:sz="0" w:space="0" w:color="auto"/>
                  </w:divBdr>
                  <w:divsChild>
                    <w:div w:id="85750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467683">
              <w:marLeft w:val="0"/>
              <w:marRight w:val="0"/>
              <w:marTop w:val="0"/>
              <w:marBottom w:val="0"/>
              <w:divBdr>
                <w:top w:val="none" w:sz="0" w:space="0" w:color="auto"/>
                <w:left w:val="none" w:sz="0" w:space="0" w:color="auto"/>
                <w:bottom w:val="single" w:sz="6" w:space="0" w:color="000000"/>
                <w:right w:val="none" w:sz="0" w:space="0" w:color="auto"/>
              </w:divBdr>
              <w:divsChild>
                <w:div w:id="232542738">
                  <w:marLeft w:val="0"/>
                  <w:marRight w:val="0"/>
                  <w:marTop w:val="0"/>
                  <w:marBottom w:val="0"/>
                  <w:divBdr>
                    <w:top w:val="none" w:sz="0" w:space="0" w:color="auto"/>
                    <w:left w:val="none" w:sz="0" w:space="0" w:color="auto"/>
                    <w:bottom w:val="none" w:sz="0" w:space="0" w:color="auto"/>
                    <w:right w:val="none" w:sz="0" w:space="0" w:color="auto"/>
                  </w:divBdr>
                  <w:divsChild>
                    <w:div w:id="224460934">
                      <w:marLeft w:val="0"/>
                      <w:marRight w:val="0"/>
                      <w:marTop w:val="0"/>
                      <w:marBottom w:val="0"/>
                      <w:divBdr>
                        <w:top w:val="none" w:sz="0" w:space="0" w:color="auto"/>
                        <w:left w:val="none" w:sz="0" w:space="0" w:color="auto"/>
                        <w:bottom w:val="none" w:sz="0" w:space="0" w:color="auto"/>
                        <w:right w:val="none" w:sz="0" w:space="0" w:color="auto"/>
                      </w:divBdr>
                      <w:divsChild>
                        <w:div w:id="52502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08478">
                  <w:marLeft w:val="0"/>
                  <w:marRight w:val="0"/>
                  <w:marTop w:val="0"/>
                  <w:marBottom w:val="0"/>
                  <w:divBdr>
                    <w:top w:val="none" w:sz="0" w:space="0" w:color="auto"/>
                    <w:left w:val="none" w:sz="0" w:space="0" w:color="auto"/>
                    <w:bottom w:val="none" w:sz="0" w:space="0" w:color="auto"/>
                    <w:right w:val="none" w:sz="0" w:space="0" w:color="auto"/>
                  </w:divBdr>
                  <w:divsChild>
                    <w:div w:id="923951143">
                      <w:marLeft w:val="0"/>
                      <w:marRight w:val="0"/>
                      <w:marTop w:val="0"/>
                      <w:marBottom w:val="0"/>
                      <w:divBdr>
                        <w:top w:val="none" w:sz="0" w:space="0" w:color="auto"/>
                        <w:left w:val="none" w:sz="0" w:space="0" w:color="auto"/>
                        <w:bottom w:val="none" w:sz="0" w:space="0" w:color="auto"/>
                        <w:right w:val="none" w:sz="0" w:space="0" w:color="auto"/>
                      </w:divBdr>
                      <w:divsChild>
                        <w:div w:id="76187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635075">
          <w:marLeft w:val="0"/>
          <w:marRight w:val="0"/>
          <w:marTop w:val="0"/>
          <w:marBottom w:val="0"/>
          <w:divBdr>
            <w:top w:val="none" w:sz="0" w:space="0" w:color="auto"/>
            <w:left w:val="none" w:sz="0" w:space="0" w:color="auto"/>
            <w:bottom w:val="none" w:sz="0" w:space="0" w:color="auto"/>
            <w:right w:val="none" w:sz="0" w:space="0" w:color="auto"/>
          </w:divBdr>
        </w:div>
        <w:div w:id="1601176537">
          <w:marLeft w:val="0"/>
          <w:marRight w:val="0"/>
          <w:marTop w:val="0"/>
          <w:marBottom w:val="0"/>
          <w:divBdr>
            <w:top w:val="none" w:sz="0" w:space="0" w:color="auto"/>
            <w:left w:val="none" w:sz="0" w:space="0" w:color="auto"/>
            <w:bottom w:val="none" w:sz="0" w:space="0" w:color="auto"/>
            <w:right w:val="none" w:sz="0" w:space="0" w:color="auto"/>
          </w:divBdr>
          <w:divsChild>
            <w:div w:id="1440106694">
              <w:marLeft w:val="0"/>
              <w:marRight w:val="0"/>
              <w:marTop w:val="0"/>
              <w:marBottom w:val="0"/>
              <w:divBdr>
                <w:top w:val="none" w:sz="0" w:space="0" w:color="auto"/>
                <w:left w:val="none" w:sz="0" w:space="0" w:color="auto"/>
                <w:bottom w:val="none" w:sz="0" w:space="0" w:color="auto"/>
                <w:right w:val="none" w:sz="0" w:space="0" w:color="auto"/>
              </w:divBdr>
              <w:divsChild>
                <w:div w:id="358429482">
                  <w:marLeft w:val="0"/>
                  <w:marRight w:val="0"/>
                  <w:marTop w:val="0"/>
                  <w:marBottom w:val="120"/>
                  <w:divBdr>
                    <w:top w:val="none" w:sz="0" w:space="0" w:color="auto"/>
                    <w:left w:val="none" w:sz="0" w:space="0" w:color="auto"/>
                    <w:bottom w:val="none" w:sz="0" w:space="0" w:color="auto"/>
                    <w:right w:val="none" w:sz="0" w:space="0" w:color="auto"/>
                  </w:divBdr>
                  <w:divsChild>
                    <w:div w:id="1075932588">
                      <w:marLeft w:val="0"/>
                      <w:marRight w:val="0"/>
                      <w:marTop w:val="0"/>
                      <w:marBottom w:val="0"/>
                      <w:divBdr>
                        <w:top w:val="none" w:sz="0" w:space="0" w:color="auto"/>
                        <w:left w:val="none" w:sz="0" w:space="0" w:color="auto"/>
                        <w:bottom w:val="none" w:sz="0" w:space="0" w:color="auto"/>
                        <w:right w:val="none" w:sz="0" w:space="0" w:color="auto"/>
                      </w:divBdr>
                      <w:divsChild>
                        <w:div w:id="422073331">
                          <w:marLeft w:val="0"/>
                          <w:marRight w:val="0"/>
                          <w:marTop w:val="0"/>
                          <w:marBottom w:val="0"/>
                          <w:divBdr>
                            <w:top w:val="none" w:sz="0" w:space="0" w:color="auto"/>
                            <w:left w:val="none" w:sz="0" w:space="0" w:color="auto"/>
                            <w:bottom w:val="none" w:sz="0" w:space="0" w:color="auto"/>
                            <w:right w:val="none" w:sz="0" w:space="0" w:color="auto"/>
                          </w:divBdr>
                          <w:divsChild>
                            <w:div w:id="2033530380">
                              <w:marLeft w:val="0"/>
                              <w:marRight w:val="0"/>
                              <w:marTop w:val="0"/>
                              <w:marBottom w:val="0"/>
                              <w:divBdr>
                                <w:top w:val="none" w:sz="0" w:space="0" w:color="auto"/>
                                <w:left w:val="none" w:sz="0" w:space="0" w:color="auto"/>
                                <w:bottom w:val="none" w:sz="0" w:space="0" w:color="auto"/>
                                <w:right w:val="none" w:sz="0" w:space="0" w:color="auto"/>
                              </w:divBdr>
                            </w:div>
                            <w:div w:id="121072006">
                              <w:marLeft w:val="0"/>
                              <w:marRight w:val="0"/>
                              <w:marTop w:val="0"/>
                              <w:marBottom w:val="0"/>
                              <w:divBdr>
                                <w:top w:val="none" w:sz="0" w:space="0" w:color="auto"/>
                                <w:left w:val="none" w:sz="0" w:space="0" w:color="auto"/>
                                <w:bottom w:val="none" w:sz="0" w:space="0" w:color="auto"/>
                                <w:right w:val="none" w:sz="0" w:space="0" w:color="auto"/>
                              </w:divBdr>
                            </w:div>
                            <w:div w:id="1714885922">
                              <w:marLeft w:val="0"/>
                              <w:marRight w:val="0"/>
                              <w:marTop w:val="0"/>
                              <w:marBottom w:val="0"/>
                              <w:divBdr>
                                <w:top w:val="none" w:sz="0" w:space="0" w:color="auto"/>
                                <w:left w:val="none" w:sz="0" w:space="0" w:color="auto"/>
                                <w:bottom w:val="none" w:sz="0" w:space="0" w:color="auto"/>
                                <w:right w:val="none" w:sz="0" w:space="0" w:color="auto"/>
                              </w:divBdr>
                            </w:div>
                            <w:div w:id="922909264">
                              <w:marLeft w:val="0"/>
                              <w:marRight w:val="0"/>
                              <w:marTop w:val="0"/>
                              <w:marBottom w:val="0"/>
                              <w:divBdr>
                                <w:top w:val="none" w:sz="0" w:space="0" w:color="auto"/>
                                <w:left w:val="none" w:sz="0" w:space="0" w:color="auto"/>
                                <w:bottom w:val="none" w:sz="0" w:space="0" w:color="auto"/>
                                <w:right w:val="none" w:sz="0" w:space="0" w:color="auto"/>
                              </w:divBdr>
                            </w:div>
                            <w:div w:id="6311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801486">
                  <w:marLeft w:val="0"/>
                  <w:marRight w:val="0"/>
                  <w:marTop w:val="0"/>
                  <w:marBottom w:val="120"/>
                  <w:divBdr>
                    <w:top w:val="none" w:sz="0" w:space="0" w:color="auto"/>
                    <w:left w:val="none" w:sz="0" w:space="0" w:color="auto"/>
                    <w:bottom w:val="none" w:sz="0" w:space="0" w:color="auto"/>
                    <w:right w:val="none" w:sz="0" w:space="0" w:color="auto"/>
                  </w:divBdr>
                  <w:divsChild>
                    <w:div w:id="1742562088">
                      <w:marLeft w:val="0"/>
                      <w:marRight w:val="0"/>
                      <w:marTop w:val="0"/>
                      <w:marBottom w:val="0"/>
                      <w:divBdr>
                        <w:top w:val="none" w:sz="0" w:space="0" w:color="auto"/>
                        <w:left w:val="none" w:sz="0" w:space="0" w:color="auto"/>
                        <w:bottom w:val="none" w:sz="0" w:space="0" w:color="auto"/>
                        <w:right w:val="none" w:sz="0" w:space="0" w:color="auto"/>
                      </w:divBdr>
                      <w:divsChild>
                        <w:div w:id="1526478287">
                          <w:marLeft w:val="0"/>
                          <w:marRight w:val="0"/>
                          <w:marTop w:val="0"/>
                          <w:marBottom w:val="0"/>
                          <w:divBdr>
                            <w:top w:val="none" w:sz="0" w:space="0" w:color="auto"/>
                            <w:left w:val="none" w:sz="0" w:space="0" w:color="auto"/>
                            <w:bottom w:val="none" w:sz="0" w:space="0" w:color="auto"/>
                            <w:right w:val="none" w:sz="0" w:space="0" w:color="auto"/>
                          </w:divBdr>
                        </w:div>
                        <w:div w:id="1443458365">
                          <w:marLeft w:val="0"/>
                          <w:marRight w:val="0"/>
                          <w:marTop w:val="0"/>
                          <w:marBottom w:val="0"/>
                          <w:divBdr>
                            <w:top w:val="none" w:sz="0" w:space="0" w:color="auto"/>
                            <w:left w:val="none" w:sz="0" w:space="0" w:color="auto"/>
                            <w:bottom w:val="none" w:sz="0" w:space="0" w:color="auto"/>
                            <w:right w:val="none" w:sz="0" w:space="0" w:color="auto"/>
                          </w:divBdr>
                        </w:div>
                        <w:div w:id="1589074172">
                          <w:marLeft w:val="0"/>
                          <w:marRight w:val="0"/>
                          <w:marTop w:val="0"/>
                          <w:marBottom w:val="0"/>
                          <w:divBdr>
                            <w:top w:val="none" w:sz="0" w:space="0" w:color="auto"/>
                            <w:left w:val="none" w:sz="0" w:space="0" w:color="auto"/>
                            <w:bottom w:val="none" w:sz="0" w:space="0" w:color="auto"/>
                            <w:right w:val="none" w:sz="0" w:space="0" w:color="auto"/>
                          </w:divBdr>
                        </w:div>
                        <w:div w:id="1775397194">
                          <w:marLeft w:val="0"/>
                          <w:marRight w:val="0"/>
                          <w:marTop w:val="0"/>
                          <w:marBottom w:val="0"/>
                          <w:divBdr>
                            <w:top w:val="none" w:sz="0" w:space="0" w:color="auto"/>
                            <w:left w:val="none" w:sz="0" w:space="0" w:color="auto"/>
                            <w:bottom w:val="none" w:sz="0" w:space="0" w:color="auto"/>
                            <w:right w:val="none" w:sz="0" w:space="0" w:color="auto"/>
                          </w:divBdr>
                        </w:div>
                        <w:div w:id="140221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834905">
          <w:marLeft w:val="0"/>
          <w:marRight w:val="0"/>
          <w:marTop w:val="0"/>
          <w:marBottom w:val="0"/>
          <w:divBdr>
            <w:top w:val="none" w:sz="0" w:space="0" w:color="auto"/>
            <w:left w:val="none" w:sz="0" w:space="0" w:color="auto"/>
            <w:bottom w:val="none" w:sz="0" w:space="0" w:color="auto"/>
            <w:right w:val="none" w:sz="0" w:space="0" w:color="auto"/>
          </w:divBdr>
          <w:divsChild>
            <w:div w:id="1444030431">
              <w:marLeft w:val="0"/>
              <w:marRight w:val="0"/>
              <w:marTop w:val="0"/>
              <w:marBottom w:val="0"/>
              <w:divBdr>
                <w:top w:val="none" w:sz="0" w:space="0" w:color="auto"/>
                <w:left w:val="none" w:sz="0" w:space="0" w:color="auto"/>
                <w:bottom w:val="none" w:sz="0" w:space="0" w:color="auto"/>
                <w:right w:val="none" w:sz="0" w:space="0" w:color="auto"/>
              </w:divBdr>
              <w:divsChild>
                <w:div w:id="865170807">
                  <w:marLeft w:val="0"/>
                  <w:marRight w:val="0"/>
                  <w:marTop w:val="0"/>
                  <w:marBottom w:val="0"/>
                  <w:divBdr>
                    <w:top w:val="none" w:sz="0" w:space="0" w:color="auto"/>
                    <w:left w:val="none" w:sz="0" w:space="0" w:color="auto"/>
                    <w:bottom w:val="none" w:sz="0" w:space="0" w:color="auto"/>
                    <w:right w:val="none" w:sz="0" w:space="0" w:color="auto"/>
                  </w:divBdr>
                </w:div>
                <w:div w:id="71513941">
                  <w:marLeft w:val="0"/>
                  <w:marRight w:val="0"/>
                  <w:marTop w:val="0"/>
                  <w:marBottom w:val="0"/>
                  <w:divBdr>
                    <w:top w:val="none" w:sz="0" w:space="0" w:color="auto"/>
                    <w:left w:val="none" w:sz="0" w:space="0" w:color="auto"/>
                    <w:bottom w:val="none" w:sz="0" w:space="0" w:color="auto"/>
                    <w:right w:val="none" w:sz="0" w:space="0" w:color="auto"/>
                  </w:divBdr>
                </w:div>
                <w:div w:id="1410273452">
                  <w:marLeft w:val="0"/>
                  <w:marRight w:val="0"/>
                  <w:marTop w:val="0"/>
                  <w:marBottom w:val="0"/>
                  <w:divBdr>
                    <w:top w:val="none" w:sz="0" w:space="0" w:color="auto"/>
                    <w:left w:val="none" w:sz="0" w:space="0" w:color="auto"/>
                    <w:bottom w:val="none" w:sz="0" w:space="0" w:color="auto"/>
                    <w:right w:val="none" w:sz="0" w:space="0" w:color="auto"/>
                  </w:divBdr>
                </w:div>
                <w:div w:id="617373186">
                  <w:marLeft w:val="0"/>
                  <w:marRight w:val="0"/>
                  <w:marTop w:val="0"/>
                  <w:marBottom w:val="0"/>
                  <w:divBdr>
                    <w:top w:val="none" w:sz="0" w:space="0" w:color="auto"/>
                    <w:left w:val="none" w:sz="0" w:space="0" w:color="auto"/>
                    <w:bottom w:val="none" w:sz="0" w:space="0" w:color="auto"/>
                    <w:right w:val="none" w:sz="0" w:space="0" w:color="auto"/>
                  </w:divBdr>
                </w:div>
                <w:div w:id="656304949">
                  <w:marLeft w:val="0"/>
                  <w:marRight w:val="0"/>
                  <w:marTop w:val="0"/>
                  <w:marBottom w:val="0"/>
                  <w:divBdr>
                    <w:top w:val="none" w:sz="0" w:space="0" w:color="auto"/>
                    <w:left w:val="none" w:sz="0" w:space="0" w:color="auto"/>
                    <w:bottom w:val="none" w:sz="0" w:space="0" w:color="auto"/>
                    <w:right w:val="none" w:sz="0" w:space="0" w:color="auto"/>
                  </w:divBdr>
                </w:div>
                <w:div w:id="1790583456">
                  <w:marLeft w:val="0"/>
                  <w:marRight w:val="0"/>
                  <w:marTop w:val="0"/>
                  <w:marBottom w:val="0"/>
                  <w:divBdr>
                    <w:top w:val="none" w:sz="0" w:space="0" w:color="auto"/>
                    <w:left w:val="none" w:sz="0" w:space="0" w:color="auto"/>
                    <w:bottom w:val="none" w:sz="0" w:space="0" w:color="auto"/>
                    <w:right w:val="none" w:sz="0" w:space="0" w:color="auto"/>
                  </w:divBdr>
                </w:div>
                <w:div w:id="1688408357">
                  <w:marLeft w:val="0"/>
                  <w:marRight w:val="0"/>
                  <w:marTop w:val="0"/>
                  <w:marBottom w:val="0"/>
                  <w:divBdr>
                    <w:top w:val="none" w:sz="0" w:space="0" w:color="auto"/>
                    <w:left w:val="none" w:sz="0" w:space="0" w:color="auto"/>
                    <w:bottom w:val="none" w:sz="0" w:space="0" w:color="auto"/>
                    <w:right w:val="none" w:sz="0" w:space="0" w:color="auto"/>
                  </w:divBdr>
                </w:div>
                <w:div w:id="1461337623">
                  <w:marLeft w:val="0"/>
                  <w:marRight w:val="0"/>
                  <w:marTop w:val="0"/>
                  <w:marBottom w:val="0"/>
                  <w:divBdr>
                    <w:top w:val="none" w:sz="0" w:space="0" w:color="auto"/>
                    <w:left w:val="none" w:sz="0" w:space="0" w:color="auto"/>
                    <w:bottom w:val="none" w:sz="0" w:space="0" w:color="auto"/>
                    <w:right w:val="none" w:sz="0" w:space="0" w:color="auto"/>
                  </w:divBdr>
                </w:div>
                <w:div w:id="39748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558449">
          <w:marLeft w:val="0"/>
          <w:marRight w:val="0"/>
          <w:marTop w:val="0"/>
          <w:marBottom w:val="0"/>
          <w:divBdr>
            <w:top w:val="none" w:sz="0" w:space="0" w:color="auto"/>
            <w:left w:val="none" w:sz="0" w:space="0" w:color="auto"/>
            <w:bottom w:val="none" w:sz="0" w:space="0" w:color="auto"/>
            <w:right w:val="none" w:sz="0" w:space="0" w:color="auto"/>
          </w:divBdr>
        </w:div>
        <w:div w:id="343629630">
          <w:marLeft w:val="0"/>
          <w:marRight w:val="0"/>
          <w:marTop w:val="0"/>
          <w:marBottom w:val="0"/>
          <w:divBdr>
            <w:top w:val="none" w:sz="0" w:space="0" w:color="auto"/>
            <w:left w:val="none" w:sz="0" w:space="0" w:color="auto"/>
            <w:bottom w:val="none" w:sz="0" w:space="0" w:color="auto"/>
            <w:right w:val="none" w:sz="0" w:space="0" w:color="auto"/>
          </w:divBdr>
          <w:divsChild>
            <w:div w:id="1581476642">
              <w:marLeft w:val="0"/>
              <w:marRight w:val="0"/>
              <w:marTop w:val="0"/>
              <w:marBottom w:val="0"/>
              <w:divBdr>
                <w:top w:val="none" w:sz="0" w:space="0" w:color="auto"/>
                <w:left w:val="none" w:sz="0" w:space="0" w:color="auto"/>
                <w:bottom w:val="none" w:sz="0" w:space="0" w:color="auto"/>
                <w:right w:val="none" w:sz="0" w:space="0" w:color="auto"/>
              </w:divBdr>
              <w:divsChild>
                <w:div w:id="968364337">
                  <w:marLeft w:val="0"/>
                  <w:marRight w:val="0"/>
                  <w:marTop w:val="0"/>
                  <w:marBottom w:val="0"/>
                  <w:divBdr>
                    <w:top w:val="none" w:sz="0" w:space="0" w:color="auto"/>
                    <w:left w:val="none" w:sz="0" w:space="0" w:color="auto"/>
                    <w:bottom w:val="none" w:sz="0" w:space="0" w:color="auto"/>
                    <w:right w:val="none" w:sz="0" w:space="0" w:color="auto"/>
                  </w:divBdr>
                </w:div>
                <w:div w:id="2131970660">
                  <w:marLeft w:val="0"/>
                  <w:marRight w:val="0"/>
                  <w:marTop w:val="0"/>
                  <w:marBottom w:val="0"/>
                  <w:divBdr>
                    <w:top w:val="none" w:sz="0" w:space="0" w:color="auto"/>
                    <w:left w:val="none" w:sz="0" w:space="0" w:color="auto"/>
                    <w:bottom w:val="none" w:sz="0" w:space="0" w:color="auto"/>
                    <w:right w:val="none" w:sz="0" w:space="0" w:color="auto"/>
                  </w:divBdr>
                </w:div>
                <w:div w:id="21092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ciencedirect.com/topics/engineering/spinal-colum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encedirect.com/topics/materials-science/aluminum" TargetMode="External"/><Relationship Id="rId5" Type="http://schemas.openxmlformats.org/officeDocument/2006/relationships/hyperlink" Target="https://www.sciencedirect.com/topics/materials-science/aluminu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2510</Words>
  <Characters>13807</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2026-04-16T21:19:00Z</dcterms:created>
  <dcterms:modified xsi:type="dcterms:W3CDTF">2026-04-16T21:23:00Z</dcterms:modified>
</cp:coreProperties>
</file>