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7AAC4" w14:textId="77777777" w:rsidR="008436F0" w:rsidRPr="008436F0" w:rsidRDefault="008436F0" w:rsidP="008436F0">
      <w:pPr>
        <w:jc w:val="both"/>
        <w:rPr>
          <w:rFonts w:ascii="Arial" w:hAnsi="Arial" w:cs="Arial"/>
          <w:sz w:val="24"/>
          <w:szCs w:val="24"/>
        </w:rPr>
      </w:pPr>
      <w:r w:rsidRPr="008436F0">
        <w:rPr>
          <w:rFonts w:ascii="Arial" w:hAnsi="Arial" w:cs="Arial"/>
          <w:sz w:val="24"/>
          <w:szCs w:val="24"/>
        </w:rPr>
        <w:t>PROGRAMA Y PLANIFICACIÓN</w:t>
      </w:r>
    </w:p>
    <w:p w14:paraId="59929506" w14:textId="320C76D1" w:rsidR="008436F0" w:rsidRPr="008436F0" w:rsidRDefault="008436F0" w:rsidP="008436F0">
      <w:pPr>
        <w:jc w:val="both"/>
        <w:rPr>
          <w:rFonts w:ascii="Arial" w:hAnsi="Arial" w:cs="Arial"/>
          <w:sz w:val="24"/>
          <w:szCs w:val="24"/>
        </w:rPr>
      </w:pPr>
      <w:r w:rsidRPr="008436F0">
        <w:rPr>
          <w:rFonts w:ascii="Arial" w:hAnsi="Arial" w:cs="Arial"/>
          <w:sz w:val="24"/>
          <w:szCs w:val="24"/>
        </w:rPr>
        <w:t>CRIMINALÍSTICA DE CAMPO II</w:t>
      </w:r>
    </w:p>
    <w:p w14:paraId="676BDDA5" w14:textId="77777777" w:rsidR="008436F0" w:rsidRPr="008436F0" w:rsidRDefault="008436F0" w:rsidP="008436F0">
      <w:pPr>
        <w:jc w:val="both"/>
        <w:rPr>
          <w:rFonts w:ascii="Arial" w:hAnsi="Arial" w:cs="Arial"/>
          <w:sz w:val="24"/>
          <w:szCs w:val="24"/>
        </w:rPr>
      </w:pPr>
      <w:r w:rsidRPr="008436F0">
        <w:rPr>
          <w:rFonts w:ascii="Arial" w:hAnsi="Arial" w:cs="Arial"/>
          <w:sz w:val="24"/>
          <w:szCs w:val="24"/>
        </w:rPr>
        <w:t>Carrera: Tecnicatura Superior en Escena del Crimen</w:t>
      </w:r>
    </w:p>
    <w:p w14:paraId="3022F44F" w14:textId="77777777" w:rsidR="008436F0" w:rsidRPr="008436F0" w:rsidRDefault="008436F0" w:rsidP="008436F0">
      <w:pPr>
        <w:jc w:val="both"/>
        <w:rPr>
          <w:rFonts w:ascii="Arial" w:hAnsi="Arial" w:cs="Arial"/>
          <w:sz w:val="24"/>
          <w:szCs w:val="24"/>
        </w:rPr>
      </w:pPr>
      <w:r w:rsidRPr="008436F0">
        <w:rPr>
          <w:rFonts w:ascii="Arial" w:hAnsi="Arial" w:cs="Arial"/>
          <w:sz w:val="24"/>
          <w:szCs w:val="24"/>
        </w:rPr>
        <w:t>Año: Segundo Año</w:t>
      </w:r>
    </w:p>
    <w:p w14:paraId="48034DB8" w14:textId="77777777" w:rsidR="008436F0" w:rsidRPr="008436F0" w:rsidRDefault="008436F0" w:rsidP="008436F0">
      <w:pPr>
        <w:jc w:val="both"/>
        <w:rPr>
          <w:rFonts w:ascii="Arial" w:hAnsi="Arial" w:cs="Arial"/>
          <w:sz w:val="24"/>
          <w:szCs w:val="24"/>
        </w:rPr>
      </w:pPr>
      <w:r w:rsidRPr="008436F0">
        <w:rPr>
          <w:rFonts w:ascii="Arial" w:hAnsi="Arial" w:cs="Arial"/>
          <w:sz w:val="24"/>
          <w:szCs w:val="24"/>
        </w:rPr>
        <w:t>Carga horaria: 96 horas anuales</w:t>
      </w:r>
    </w:p>
    <w:p w14:paraId="41C96F93" w14:textId="77777777" w:rsidR="008436F0" w:rsidRPr="008436F0" w:rsidRDefault="008436F0" w:rsidP="008436F0">
      <w:pPr>
        <w:jc w:val="both"/>
        <w:rPr>
          <w:rFonts w:ascii="Arial" w:hAnsi="Arial" w:cs="Arial"/>
          <w:sz w:val="24"/>
          <w:szCs w:val="24"/>
        </w:rPr>
      </w:pPr>
      <w:r w:rsidRPr="008436F0">
        <w:rPr>
          <w:rFonts w:ascii="Arial" w:hAnsi="Arial" w:cs="Arial"/>
          <w:sz w:val="24"/>
          <w:szCs w:val="24"/>
        </w:rPr>
        <w:t>Régimen: Anual</w:t>
      </w:r>
    </w:p>
    <w:p w14:paraId="67CA2B2C" w14:textId="77777777" w:rsidR="008436F0" w:rsidRPr="008436F0" w:rsidRDefault="008436F0" w:rsidP="008436F0">
      <w:pPr>
        <w:jc w:val="both"/>
        <w:rPr>
          <w:rFonts w:ascii="Arial" w:hAnsi="Arial" w:cs="Arial"/>
          <w:sz w:val="24"/>
          <w:szCs w:val="24"/>
        </w:rPr>
      </w:pPr>
      <w:r w:rsidRPr="008436F0">
        <w:rPr>
          <w:rFonts w:ascii="Arial" w:hAnsi="Arial" w:cs="Arial"/>
          <w:sz w:val="24"/>
          <w:szCs w:val="24"/>
        </w:rPr>
        <w:t>Modalidad: Virtual asincrónica</w:t>
      </w:r>
    </w:p>
    <w:p w14:paraId="51E72FD8" w14:textId="732C3F2A" w:rsidR="008436F0" w:rsidRPr="008436F0" w:rsidRDefault="008436F0" w:rsidP="008436F0">
      <w:pPr>
        <w:jc w:val="both"/>
        <w:rPr>
          <w:rFonts w:ascii="Arial" w:hAnsi="Arial" w:cs="Arial"/>
          <w:sz w:val="24"/>
          <w:szCs w:val="24"/>
        </w:rPr>
      </w:pPr>
      <w:r w:rsidRPr="008436F0">
        <w:rPr>
          <w:rFonts w:ascii="Arial" w:hAnsi="Arial" w:cs="Arial"/>
          <w:sz w:val="24"/>
          <w:szCs w:val="24"/>
        </w:rPr>
        <w:t>Perfil docente: Licenciado en Criminalística</w:t>
      </w:r>
      <w:r w:rsidR="004077CA">
        <w:rPr>
          <w:rFonts w:ascii="Arial" w:hAnsi="Arial" w:cs="Arial"/>
          <w:sz w:val="24"/>
          <w:szCs w:val="24"/>
        </w:rPr>
        <w:t xml:space="preserve"> </w:t>
      </w:r>
      <w:r w:rsidR="007246B4" w:rsidRPr="007246B4">
        <w:rPr>
          <w:rFonts w:ascii="Arial" w:hAnsi="Arial" w:cs="Arial"/>
          <w:sz w:val="24"/>
          <w:szCs w:val="24"/>
        </w:rPr>
        <w:t xml:space="preserve">o título de validez </w:t>
      </w:r>
      <w:r w:rsidR="007246B4" w:rsidRPr="007246B4">
        <w:rPr>
          <w:rFonts w:ascii="Arial" w:hAnsi="Arial" w:cs="Arial"/>
          <w:sz w:val="24"/>
          <w:szCs w:val="24"/>
        </w:rPr>
        <w:t>equivalente</w:t>
      </w:r>
      <w:r w:rsidR="007246B4">
        <w:rPr>
          <w:rFonts w:ascii="Arial" w:hAnsi="Arial" w:cs="Arial"/>
          <w:sz w:val="24"/>
          <w:szCs w:val="24"/>
        </w:rPr>
        <w:t>. -</w:t>
      </w:r>
    </w:p>
    <w:p w14:paraId="2D234AC9" w14:textId="77777777" w:rsidR="008436F0" w:rsidRPr="008436F0" w:rsidRDefault="008436F0" w:rsidP="008436F0">
      <w:pPr>
        <w:jc w:val="both"/>
        <w:rPr>
          <w:rFonts w:ascii="Arial" w:hAnsi="Arial" w:cs="Arial"/>
          <w:sz w:val="24"/>
          <w:szCs w:val="24"/>
        </w:rPr>
      </w:pPr>
    </w:p>
    <w:p w14:paraId="0C281BAC" w14:textId="0620C404" w:rsidR="008436F0" w:rsidRPr="007246B4" w:rsidRDefault="008436F0" w:rsidP="008436F0">
      <w:pPr>
        <w:jc w:val="both"/>
        <w:rPr>
          <w:rFonts w:ascii="Arial" w:hAnsi="Arial" w:cs="Arial"/>
          <w:b/>
          <w:bCs/>
          <w:sz w:val="24"/>
          <w:szCs w:val="24"/>
        </w:rPr>
      </w:pPr>
      <w:r w:rsidRPr="007246B4">
        <w:rPr>
          <w:rFonts w:ascii="Arial" w:hAnsi="Arial" w:cs="Arial"/>
          <w:b/>
          <w:bCs/>
          <w:sz w:val="24"/>
          <w:szCs w:val="24"/>
        </w:rPr>
        <w:t>1. FUNDAMENTACIÓN</w:t>
      </w:r>
    </w:p>
    <w:p w14:paraId="786BAF9C" w14:textId="2DA09FD7" w:rsidR="008436F0" w:rsidRPr="008436F0" w:rsidRDefault="008436F0" w:rsidP="008436F0">
      <w:pPr>
        <w:jc w:val="both"/>
        <w:rPr>
          <w:rFonts w:ascii="Arial" w:hAnsi="Arial" w:cs="Arial"/>
          <w:sz w:val="24"/>
          <w:szCs w:val="24"/>
        </w:rPr>
      </w:pPr>
      <w:r w:rsidRPr="008436F0">
        <w:rPr>
          <w:rFonts w:ascii="Arial" w:hAnsi="Arial" w:cs="Arial"/>
          <w:sz w:val="24"/>
          <w:szCs w:val="24"/>
        </w:rPr>
        <w:t>La asignatura Criminalística de Campo II se orienta a profundizar y consolidar la metodología científica aplicada al abordaje del lugar del hecho, fortaleciendo las competencias técnicas del futuro técnico superior en escena del crimen. En esta instancia formativa se enfatiza la correcta observación, fijación, preservación y recolección de la evidencia física, garantizando la validez probatoria y el respeto por el marco legal vigente.</w:t>
      </w:r>
    </w:p>
    <w:p w14:paraId="77EF51F3" w14:textId="4D2F60C7" w:rsidR="008436F0" w:rsidRPr="008436F0" w:rsidRDefault="008436F0" w:rsidP="008436F0">
      <w:pPr>
        <w:jc w:val="both"/>
        <w:rPr>
          <w:rFonts w:ascii="Arial" w:hAnsi="Arial" w:cs="Arial"/>
          <w:sz w:val="24"/>
          <w:szCs w:val="24"/>
        </w:rPr>
      </w:pPr>
      <w:r w:rsidRPr="008436F0">
        <w:rPr>
          <w:rFonts w:ascii="Arial" w:hAnsi="Arial" w:cs="Arial"/>
          <w:sz w:val="24"/>
          <w:szCs w:val="24"/>
        </w:rPr>
        <w:t xml:space="preserve">Asimismo, la materia incorpora contenidos específicos de </w:t>
      </w:r>
      <w:proofErr w:type="spellStart"/>
      <w:r w:rsidRPr="008436F0">
        <w:rPr>
          <w:rFonts w:ascii="Arial" w:hAnsi="Arial" w:cs="Arial"/>
          <w:sz w:val="24"/>
          <w:szCs w:val="24"/>
        </w:rPr>
        <w:t>Accidentología</w:t>
      </w:r>
      <w:proofErr w:type="spellEnd"/>
      <w:r w:rsidRPr="008436F0">
        <w:rPr>
          <w:rFonts w:ascii="Arial" w:hAnsi="Arial" w:cs="Arial"/>
          <w:sz w:val="24"/>
          <w:szCs w:val="24"/>
        </w:rPr>
        <w:t xml:space="preserve"> Vial aplicada al lugar del hecho, entendiendo al siniestro vial como una escena criminalística particular que exige procedimientos técnicos específicos. De este modo, se promueve una formación integral que articula la criminalística de campo con el análisis accidentológico, contribuyendo al perfil profesional del egresado como auxiliar idóneo de la Justicia.</w:t>
      </w:r>
    </w:p>
    <w:p w14:paraId="3327E14C" w14:textId="77777777" w:rsidR="008436F0" w:rsidRPr="008436F0" w:rsidRDefault="008436F0" w:rsidP="008436F0">
      <w:pPr>
        <w:jc w:val="both"/>
        <w:rPr>
          <w:rFonts w:ascii="Arial" w:hAnsi="Arial" w:cs="Arial"/>
          <w:sz w:val="24"/>
          <w:szCs w:val="24"/>
        </w:rPr>
      </w:pPr>
      <w:r w:rsidRPr="008436F0">
        <w:rPr>
          <w:rFonts w:ascii="Arial" w:hAnsi="Arial" w:cs="Arial"/>
          <w:sz w:val="24"/>
          <w:szCs w:val="24"/>
        </w:rPr>
        <w:t>La modalidad virtual asincrónica favorece el desarrollo de la autonomía del estudiante, el análisis reflexivo de casos y la aplicación de la metodología criminalística mediante situaciones simuladas y material documental.</w:t>
      </w:r>
    </w:p>
    <w:p w14:paraId="1BFAEA91" w14:textId="77777777" w:rsidR="008436F0" w:rsidRPr="008436F0" w:rsidRDefault="008436F0" w:rsidP="008436F0">
      <w:pPr>
        <w:jc w:val="both"/>
        <w:rPr>
          <w:rFonts w:ascii="Arial" w:hAnsi="Arial" w:cs="Arial"/>
          <w:sz w:val="24"/>
          <w:szCs w:val="24"/>
        </w:rPr>
      </w:pPr>
    </w:p>
    <w:p w14:paraId="61476758" w14:textId="6B20264E" w:rsidR="008436F0" w:rsidRPr="007246B4" w:rsidRDefault="008436F0" w:rsidP="008436F0">
      <w:pPr>
        <w:jc w:val="both"/>
        <w:rPr>
          <w:rFonts w:ascii="Arial" w:hAnsi="Arial" w:cs="Arial"/>
          <w:b/>
          <w:bCs/>
          <w:sz w:val="24"/>
          <w:szCs w:val="24"/>
        </w:rPr>
      </w:pPr>
      <w:r w:rsidRPr="007246B4">
        <w:rPr>
          <w:rFonts w:ascii="Arial" w:hAnsi="Arial" w:cs="Arial"/>
          <w:b/>
          <w:bCs/>
          <w:sz w:val="24"/>
          <w:szCs w:val="24"/>
        </w:rPr>
        <w:t>2. EXPECTATIVAS DE LOGRO</w:t>
      </w:r>
    </w:p>
    <w:p w14:paraId="45ACB15C" w14:textId="4FBB9A6D" w:rsidR="008436F0" w:rsidRPr="008436F0" w:rsidRDefault="008436F0" w:rsidP="008436F0">
      <w:pPr>
        <w:jc w:val="both"/>
        <w:rPr>
          <w:rFonts w:ascii="Arial" w:hAnsi="Arial" w:cs="Arial"/>
          <w:sz w:val="24"/>
          <w:szCs w:val="24"/>
        </w:rPr>
      </w:pPr>
      <w:r w:rsidRPr="008436F0">
        <w:rPr>
          <w:rFonts w:ascii="Arial" w:hAnsi="Arial" w:cs="Arial"/>
          <w:sz w:val="24"/>
          <w:szCs w:val="24"/>
        </w:rPr>
        <w:t>Se espera que el estudiante logre:</w:t>
      </w:r>
    </w:p>
    <w:p w14:paraId="2762CCBC" w14:textId="4B6A6EF4" w:rsidR="008436F0" w:rsidRPr="008436F0" w:rsidRDefault="008436F0" w:rsidP="008436F0">
      <w:pPr>
        <w:jc w:val="both"/>
        <w:rPr>
          <w:rFonts w:ascii="Arial" w:hAnsi="Arial" w:cs="Arial"/>
          <w:sz w:val="24"/>
          <w:szCs w:val="24"/>
        </w:rPr>
      </w:pPr>
      <w:r w:rsidRPr="008436F0">
        <w:rPr>
          <w:rFonts w:ascii="Arial" w:hAnsi="Arial" w:cs="Arial"/>
          <w:sz w:val="24"/>
          <w:szCs w:val="24"/>
        </w:rPr>
        <w:t>Profundizar los conocimientos propios de la Criminalística de Campo.</w:t>
      </w:r>
    </w:p>
    <w:p w14:paraId="1C40019D" w14:textId="13D78FFD" w:rsidR="008436F0" w:rsidRPr="008436F0" w:rsidRDefault="008436F0" w:rsidP="008436F0">
      <w:pPr>
        <w:jc w:val="both"/>
        <w:rPr>
          <w:rFonts w:ascii="Arial" w:hAnsi="Arial" w:cs="Arial"/>
          <w:sz w:val="24"/>
          <w:szCs w:val="24"/>
        </w:rPr>
      </w:pPr>
      <w:r w:rsidRPr="008436F0">
        <w:rPr>
          <w:rFonts w:ascii="Arial" w:hAnsi="Arial" w:cs="Arial"/>
          <w:sz w:val="24"/>
          <w:szCs w:val="24"/>
        </w:rPr>
        <w:t>Aplicar la metodología científica de abordaje del lugar del hecho.</w:t>
      </w:r>
    </w:p>
    <w:p w14:paraId="051177B5" w14:textId="6C690451" w:rsidR="008436F0" w:rsidRPr="008436F0" w:rsidRDefault="008436F0" w:rsidP="008436F0">
      <w:pPr>
        <w:jc w:val="both"/>
        <w:rPr>
          <w:rFonts w:ascii="Arial" w:hAnsi="Arial" w:cs="Arial"/>
          <w:sz w:val="24"/>
          <w:szCs w:val="24"/>
        </w:rPr>
      </w:pPr>
      <w:r w:rsidRPr="008436F0">
        <w:rPr>
          <w:rFonts w:ascii="Arial" w:hAnsi="Arial" w:cs="Arial"/>
          <w:sz w:val="24"/>
          <w:szCs w:val="24"/>
        </w:rPr>
        <w:t>Reconocer y preservar adecuadamente la escena del crimen.</w:t>
      </w:r>
    </w:p>
    <w:p w14:paraId="0976AA5C" w14:textId="1B216D41" w:rsidR="008436F0" w:rsidRPr="008436F0" w:rsidRDefault="008436F0" w:rsidP="008436F0">
      <w:pPr>
        <w:jc w:val="both"/>
        <w:rPr>
          <w:rFonts w:ascii="Arial" w:hAnsi="Arial" w:cs="Arial"/>
          <w:sz w:val="24"/>
          <w:szCs w:val="24"/>
        </w:rPr>
      </w:pPr>
      <w:r w:rsidRPr="008436F0">
        <w:rPr>
          <w:rFonts w:ascii="Arial" w:hAnsi="Arial" w:cs="Arial"/>
          <w:sz w:val="24"/>
          <w:szCs w:val="24"/>
        </w:rPr>
        <w:lastRenderedPageBreak/>
        <w:t>Observar, identificar y clasificar la evidencia física sin precipitaciones ni prejuicios.</w:t>
      </w:r>
    </w:p>
    <w:p w14:paraId="43CF591D" w14:textId="5679D65C" w:rsidR="008436F0" w:rsidRPr="008436F0" w:rsidRDefault="008436F0" w:rsidP="008436F0">
      <w:pPr>
        <w:jc w:val="both"/>
        <w:rPr>
          <w:rFonts w:ascii="Arial" w:hAnsi="Arial" w:cs="Arial"/>
          <w:sz w:val="24"/>
          <w:szCs w:val="24"/>
        </w:rPr>
      </w:pPr>
      <w:r w:rsidRPr="008436F0">
        <w:rPr>
          <w:rFonts w:ascii="Arial" w:hAnsi="Arial" w:cs="Arial"/>
          <w:sz w:val="24"/>
          <w:szCs w:val="24"/>
        </w:rPr>
        <w:t>Fijar técnicamente el lugar del hecho mediante descripción escrita, fotografía y planimetría.</w:t>
      </w:r>
    </w:p>
    <w:p w14:paraId="3517B8C4" w14:textId="7843A765" w:rsidR="008436F0" w:rsidRPr="008436F0" w:rsidRDefault="008436F0" w:rsidP="008436F0">
      <w:pPr>
        <w:jc w:val="both"/>
        <w:rPr>
          <w:rFonts w:ascii="Arial" w:hAnsi="Arial" w:cs="Arial"/>
          <w:sz w:val="24"/>
          <w:szCs w:val="24"/>
        </w:rPr>
      </w:pPr>
      <w:r w:rsidRPr="008436F0">
        <w:rPr>
          <w:rFonts w:ascii="Arial" w:hAnsi="Arial" w:cs="Arial"/>
          <w:sz w:val="24"/>
          <w:szCs w:val="24"/>
        </w:rPr>
        <w:t>Recolectar, embalar y rotular indicios conforme a protocolos técnicos.</w:t>
      </w:r>
    </w:p>
    <w:p w14:paraId="37F3C8F0" w14:textId="0AF51C19" w:rsidR="008436F0" w:rsidRPr="008436F0" w:rsidRDefault="008436F0" w:rsidP="008436F0">
      <w:pPr>
        <w:jc w:val="both"/>
        <w:rPr>
          <w:rFonts w:ascii="Arial" w:hAnsi="Arial" w:cs="Arial"/>
          <w:sz w:val="24"/>
          <w:szCs w:val="24"/>
        </w:rPr>
      </w:pPr>
      <w:r w:rsidRPr="008436F0">
        <w:rPr>
          <w:rFonts w:ascii="Arial" w:hAnsi="Arial" w:cs="Arial"/>
          <w:sz w:val="24"/>
          <w:szCs w:val="24"/>
        </w:rPr>
        <w:t>Comprender y aplicar correctamente la cadena de custodia.</w:t>
      </w:r>
    </w:p>
    <w:p w14:paraId="5930D21F" w14:textId="73A1382D" w:rsidR="008436F0" w:rsidRPr="008436F0" w:rsidRDefault="008436F0" w:rsidP="008436F0">
      <w:pPr>
        <w:jc w:val="both"/>
        <w:rPr>
          <w:rFonts w:ascii="Arial" w:hAnsi="Arial" w:cs="Arial"/>
          <w:sz w:val="24"/>
          <w:szCs w:val="24"/>
        </w:rPr>
      </w:pPr>
      <w:r w:rsidRPr="008436F0">
        <w:rPr>
          <w:rFonts w:ascii="Arial" w:hAnsi="Arial" w:cs="Arial"/>
          <w:sz w:val="24"/>
          <w:szCs w:val="24"/>
        </w:rPr>
        <w:t xml:space="preserve">Integrar conocimientos de </w:t>
      </w:r>
      <w:proofErr w:type="spellStart"/>
      <w:r w:rsidRPr="008436F0">
        <w:rPr>
          <w:rFonts w:ascii="Arial" w:hAnsi="Arial" w:cs="Arial"/>
          <w:sz w:val="24"/>
          <w:szCs w:val="24"/>
        </w:rPr>
        <w:t>Accidentología</w:t>
      </w:r>
      <w:proofErr w:type="spellEnd"/>
      <w:r w:rsidRPr="008436F0">
        <w:rPr>
          <w:rFonts w:ascii="Arial" w:hAnsi="Arial" w:cs="Arial"/>
          <w:sz w:val="24"/>
          <w:szCs w:val="24"/>
        </w:rPr>
        <w:t xml:space="preserve"> Vial al análisis de la escena en hechos de tránsito.</w:t>
      </w:r>
    </w:p>
    <w:p w14:paraId="4D733046" w14:textId="1DE19F19" w:rsidR="008436F0" w:rsidRPr="008436F0" w:rsidRDefault="008436F0" w:rsidP="008436F0">
      <w:pPr>
        <w:jc w:val="both"/>
        <w:rPr>
          <w:rFonts w:ascii="Arial" w:hAnsi="Arial" w:cs="Arial"/>
          <w:sz w:val="24"/>
          <w:szCs w:val="24"/>
        </w:rPr>
      </w:pPr>
      <w:r w:rsidRPr="008436F0">
        <w:rPr>
          <w:rFonts w:ascii="Arial" w:hAnsi="Arial" w:cs="Arial"/>
          <w:sz w:val="24"/>
          <w:szCs w:val="24"/>
        </w:rPr>
        <w:t>Valorar la importancia del trabajo de campo para la posterior labor pericial.</w:t>
      </w:r>
    </w:p>
    <w:p w14:paraId="570FDD39" w14:textId="77777777" w:rsidR="008436F0" w:rsidRPr="00E909F3" w:rsidRDefault="008436F0" w:rsidP="008436F0">
      <w:pPr>
        <w:jc w:val="both"/>
        <w:rPr>
          <w:rFonts w:ascii="Arial" w:hAnsi="Arial" w:cs="Arial"/>
          <w:b/>
          <w:bCs/>
          <w:sz w:val="24"/>
          <w:szCs w:val="24"/>
        </w:rPr>
      </w:pPr>
      <w:r w:rsidRPr="00E909F3">
        <w:rPr>
          <w:rFonts w:ascii="Arial" w:hAnsi="Arial" w:cs="Arial"/>
          <w:b/>
          <w:bCs/>
          <w:sz w:val="24"/>
          <w:szCs w:val="24"/>
        </w:rPr>
        <w:t>3. CONTENIDOS</w:t>
      </w:r>
    </w:p>
    <w:p w14:paraId="13682504" w14:textId="1CA26AA3" w:rsidR="008436F0" w:rsidRPr="007246B4" w:rsidRDefault="008436F0" w:rsidP="008436F0">
      <w:pPr>
        <w:jc w:val="both"/>
        <w:rPr>
          <w:rFonts w:ascii="Arial" w:hAnsi="Arial" w:cs="Arial"/>
          <w:b/>
          <w:bCs/>
          <w:sz w:val="24"/>
          <w:szCs w:val="24"/>
        </w:rPr>
      </w:pPr>
      <w:r w:rsidRPr="007246B4">
        <w:rPr>
          <w:rFonts w:ascii="Arial" w:hAnsi="Arial" w:cs="Arial"/>
          <w:b/>
          <w:bCs/>
          <w:sz w:val="24"/>
          <w:szCs w:val="24"/>
        </w:rPr>
        <w:t>Unidad 1: Criminalística de Campo y Escena del Crimen</w:t>
      </w:r>
    </w:p>
    <w:p w14:paraId="26994026" w14:textId="73624949" w:rsidR="008436F0" w:rsidRPr="008436F0" w:rsidRDefault="008436F0" w:rsidP="008436F0">
      <w:pPr>
        <w:jc w:val="both"/>
        <w:rPr>
          <w:rFonts w:ascii="Arial" w:hAnsi="Arial" w:cs="Arial"/>
          <w:sz w:val="24"/>
          <w:szCs w:val="24"/>
        </w:rPr>
      </w:pPr>
      <w:r w:rsidRPr="008436F0">
        <w:rPr>
          <w:rFonts w:ascii="Arial" w:hAnsi="Arial" w:cs="Arial"/>
          <w:sz w:val="24"/>
          <w:szCs w:val="24"/>
        </w:rPr>
        <w:t>Concepto y objeto de la Criminalística de Campo.</w:t>
      </w:r>
    </w:p>
    <w:p w14:paraId="5FDE7B3D" w14:textId="2CA93BA7" w:rsidR="008436F0" w:rsidRPr="008436F0" w:rsidRDefault="008436F0" w:rsidP="008436F0">
      <w:pPr>
        <w:jc w:val="both"/>
        <w:rPr>
          <w:rFonts w:ascii="Arial" w:hAnsi="Arial" w:cs="Arial"/>
          <w:sz w:val="24"/>
          <w:szCs w:val="24"/>
        </w:rPr>
      </w:pPr>
      <w:r w:rsidRPr="008436F0">
        <w:rPr>
          <w:rFonts w:ascii="Arial" w:hAnsi="Arial" w:cs="Arial"/>
          <w:sz w:val="24"/>
          <w:szCs w:val="24"/>
        </w:rPr>
        <w:t>La escena del crimen: definición, tipos y características.</w:t>
      </w:r>
    </w:p>
    <w:p w14:paraId="03695196" w14:textId="552CA455" w:rsidR="008436F0" w:rsidRPr="008436F0" w:rsidRDefault="008436F0" w:rsidP="008436F0">
      <w:pPr>
        <w:jc w:val="both"/>
        <w:rPr>
          <w:rFonts w:ascii="Arial" w:hAnsi="Arial" w:cs="Arial"/>
          <w:sz w:val="24"/>
          <w:szCs w:val="24"/>
        </w:rPr>
      </w:pPr>
      <w:r w:rsidRPr="008436F0">
        <w:rPr>
          <w:rFonts w:ascii="Arial" w:hAnsi="Arial" w:cs="Arial"/>
          <w:sz w:val="24"/>
          <w:szCs w:val="24"/>
        </w:rPr>
        <w:t>Escena primaria y secundaria.</w:t>
      </w:r>
    </w:p>
    <w:p w14:paraId="0DFF63F1" w14:textId="68DBD94F" w:rsidR="008436F0" w:rsidRPr="008436F0" w:rsidRDefault="008436F0" w:rsidP="008436F0">
      <w:pPr>
        <w:jc w:val="both"/>
        <w:rPr>
          <w:rFonts w:ascii="Arial" w:hAnsi="Arial" w:cs="Arial"/>
          <w:sz w:val="24"/>
          <w:szCs w:val="24"/>
        </w:rPr>
      </w:pPr>
      <w:r w:rsidRPr="008436F0">
        <w:rPr>
          <w:rFonts w:ascii="Arial" w:hAnsi="Arial" w:cs="Arial"/>
          <w:sz w:val="24"/>
          <w:szCs w:val="24"/>
        </w:rPr>
        <w:t>Preservación del lugar del hecho.</w:t>
      </w:r>
    </w:p>
    <w:p w14:paraId="206E9199" w14:textId="5F0EF4F0" w:rsidR="008436F0" w:rsidRPr="008436F0" w:rsidRDefault="008436F0" w:rsidP="008436F0">
      <w:pPr>
        <w:jc w:val="both"/>
        <w:rPr>
          <w:rFonts w:ascii="Arial" w:hAnsi="Arial" w:cs="Arial"/>
          <w:sz w:val="24"/>
          <w:szCs w:val="24"/>
        </w:rPr>
      </w:pPr>
      <w:r w:rsidRPr="008436F0">
        <w:rPr>
          <w:rFonts w:ascii="Arial" w:hAnsi="Arial" w:cs="Arial"/>
          <w:sz w:val="24"/>
          <w:szCs w:val="24"/>
        </w:rPr>
        <w:t>Rol del primer interviniente.</w:t>
      </w:r>
    </w:p>
    <w:p w14:paraId="0A4D09E6" w14:textId="074E7B46" w:rsidR="008436F0" w:rsidRPr="006B3913" w:rsidRDefault="008436F0" w:rsidP="008436F0">
      <w:pPr>
        <w:jc w:val="both"/>
        <w:rPr>
          <w:rFonts w:ascii="Arial" w:hAnsi="Arial" w:cs="Arial"/>
          <w:b/>
          <w:bCs/>
          <w:sz w:val="24"/>
          <w:szCs w:val="24"/>
        </w:rPr>
      </w:pPr>
      <w:r w:rsidRPr="006B3913">
        <w:rPr>
          <w:rFonts w:ascii="Arial" w:hAnsi="Arial" w:cs="Arial"/>
          <w:b/>
          <w:bCs/>
          <w:sz w:val="24"/>
          <w:szCs w:val="24"/>
        </w:rPr>
        <w:t>Unidad 2: Observación metódica y evidencia física</w:t>
      </w:r>
    </w:p>
    <w:p w14:paraId="270A47B8" w14:textId="314A37E1" w:rsidR="008436F0" w:rsidRPr="008436F0" w:rsidRDefault="008436F0" w:rsidP="008436F0">
      <w:pPr>
        <w:jc w:val="both"/>
        <w:rPr>
          <w:rFonts w:ascii="Arial" w:hAnsi="Arial" w:cs="Arial"/>
          <w:sz w:val="24"/>
          <w:szCs w:val="24"/>
        </w:rPr>
      </w:pPr>
      <w:r w:rsidRPr="008436F0">
        <w:rPr>
          <w:rFonts w:ascii="Arial" w:hAnsi="Arial" w:cs="Arial"/>
          <w:sz w:val="24"/>
          <w:szCs w:val="24"/>
        </w:rPr>
        <w:t>Observación sistemática y objetiva.</w:t>
      </w:r>
    </w:p>
    <w:p w14:paraId="2EB44DC0" w14:textId="65B6CFAE" w:rsidR="008436F0" w:rsidRPr="008436F0" w:rsidRDefault="008436F0" w:rsidP="008436F0">
      <w:pPr>
        <w:jc w:val="both"/>
        <w:rPr>
          <w:rFonts w:ascii="Arial" w:hAnsi="Arial" w:cs="Arial"/>
          <w:sz w:val="24"/>
          <w:szCs w:val="24"/>
        </w:rPr>
      </w:pPr>
      <w:r w:rsidRPr="008436F0">
        <w:rPr>
          <w:rFonts w:ascii="Arial" w:hAnsi="Arial" w:cs="Arial"/>
          <w:sz w:val="24"/>
          <w:szCs w:val="24"/>
        </w:rPr>
        <w:t>Evidencia física, indicio y prueba.</w:t>
      </w:r>
    </w:p>
    <w:p w14:paraId="5DC7DE42" w14:textId="1BCEC05F" w:rsidR="008436F0" w:rsidRPr="008436F0" w:rsidRDefault="008436F0" w:rsidP="008436F0">
      <w:pPr>
        <w:jc w:val="both"/>
        <w:rPr>
          <w:rFonts w:ascii="Arial" w:hAnsi="Arial" w:cs="Arial"/>
          <w:sz w:val="24"/>
          <w:szCs w:val="24"/>
        </w:rPr>
      </w:pPr>
      <w:r w:rsidRPr="008436F0">
        <w:rPr>
          <w:rFonts w:ascii="Arial" w:hAnsi="Arial" w:cs="Arial"/>
          <w:sz w:val="24"/>
          <w:szCs w:val="24"/>
        </w:rPr>
        <w:t>Clasificación de la evidencia.</w:t>
      </w:r>
    </w:p>
    <w:p w14:paraId="2510DD72" w14:textId="1263DAD4" w:rsidR="008436F0" w:rsidRPr="008436F0" w:rsidRDefault="008436F0" w:rsidP="008436F0">
      <w:pPr>
        <w:jc w:val="both"/>
        <w:rPr>
          <w:rFonts w:ascii="Arial" w:hAnsi="Arial" w:cs="Arial"/>
          <w:sz w:val="24"/>
          <w:szCs w:val="24"/>
        </w:rPr>
      </w:pPr>
      <w:r w:rsidRPr="008436F0">
        <w:rPr>
          <w:rFonts w:ascii="Arial" w:hAnsi="Arial" w:cs="Arial"/>
          <w:sz w:val="24"/>
          <w:szCs w:val="24"/>
        </w:rPr>
        <w:t>Errores frecuentes en la observación del lugar del hecho.</w:t>
      </w:r>
    </w:p>
    <w:p w14:paraId="531C9238" w14:textId="784BE382" w:rsidR="008436F0" w:rsidRPr="006B3913" w:rsidRDefault="008436F0" w:rsidP="008436F0">
      <w:pPr>
        <w:jc w:val="both"/>
        <w:rPr>
          <w:rFonts w:ascii="Arial" w:hAnsi="Arial" w:cs="Arial"/>
          <w:b/>
          <w:bCs/>
          <w:sz w:val="24"/>
          <w:szCs w:val="24"/>
        </w:rPr>
      </w:pPr>
      <w:r w:rsidRPr="006B3913">
        <w:rPr>
          <w:rFonts w:ascii="Arial" w:hAnsi="Arial" w:cs="Arial"/>
          <w:b/>
          <w:bCs/>
          <w:sz w:val="24"/>
          <w:szCs w:val="24"/>
        </w:rPr>
        <w:t>Unidad 3: Fijación del lugar del hecho</w:t>
      </w:r>
    </w:p>
    <w:p w14:paraId="63F8198D" w14:textId="2119DD4F" w:rsidR="008436F0" w:rsidRPr="008436F0" w:rsidRDefault="008436F0" w:rsidP="008436F0">
      <w:pPr>
        <w:jc w:val="both"/>
        <w:rPr>
          <w:rFonts w:ascii="Arial" w:hAnsi="Arial" w:cs="Arial"/>
          <w:sz w:val="24"/>
          <w:szCs w:val="24"/>
        </w:rPr>
      </w:pPr>
      <w:r w:rsidRPr="008436F0">
        <w:rPr>
          <w:rFonts w:ascii="Arial" w:hAnsi="Arial" w:cs="Arial"/>
          <w:sz w:val="24"/>
          <w:szCs w:val="24"/>
        </w:rPr>
        <w:t>Descripción escrita: criterios de claridad, precisión y objetividad.</w:t>
      </w:r>
    </w:p>
    <w:p w14:paraId="518B003E" w14:textId="6E71DC35" w:rsidR="008436F0" w:rsidRPr="008436F0" w:rsidRDefault="008436F0" w:rsidP="008436F0">
      <w:pPr>
        <w:jc w:val="both"/>
        <w:rPr>
          <w:rFonts w:ascii="Arial" w:hAnsi="Arial" w:cs="Arial"/>
          <w:sz w:val="24"/>
          <w:szCs w:val="24"/>
        </w:rPr>
      </w:pPr>
      <w:r w:rsidRPr="008436F0">
        <w:rPr>
          <w:rFonts w:ascii="Arial" w:hAnsi="Arial" w:cs="Arial"/>
          <w:sz w:val="24"/>
          <w:szCs w:val="24"/>
        </w:rPr>
        <w:t>Croquis y planimetría básica.</w:t>
      </w:r>
    </w:p>
    <w:p w14:paraId="60789744" w14:textId="74940ADE" w:rsidR="008436F0" w:rsidRPr="008436F0" w:rsidRDefault="008436F0" w:rsidP="008436F0">
      <w:pPr>
        <w:jc w:val="both"/>
        <w:rPr>
          <w:rFonts w:ascii="Arial" w:hAnsi="Arial" w:cs="Arial"/>
          <w:sz w:val="24"/>
          <w:szCs w:val="24"/>
        </w:rPr>
      </w:pPr>
      <w:r w:rsidRPr="008436F0">
        <w:rPr>
          <w:rFonts w:ascii="Arial" w:hAnsi="Arial" w:cs="Arial"/>
          <w:sz w:val="24"/>
          <w:szCs w:val="24"/>
        </w:rPr>
        <w:t>Fotografía forense: tipos, técnicas y valor probatorio.</w:t>
      </w:r>
    </w:p>
    <w:p w14:paraId="4FFA3694" w14:textId="0B55C5DB" w:rsidR="008436F0" w:rsidRPr="008436F0" w:rsidRDefault="008436F0" w:rsidP="008436F0">
      <w:pPr>
        <w:jc w:val="both"/>
        <w:rPr>
          <w:rFonts w:ascii="Arial" w:hAnsi="Arial" w:cs="Arial"/>
          <w:sz w:val="24"/>
          <w:szCs w:val="24"/>
        </w:rPr>
      </w:pPr>
      <w:r w:rsidRPr="008436F0">
        <w:rPr>
          <w:rFonts w:ascii="Arial" w:hAnsi="Arial" w:cs="Arial"/>
          <w:sz w:val="24"/>
          <w:szCs w:val="24"/>
        </w:rPr>
        <w:t>Integración de los métodos de fijación.</w:t>
      </w:r>
    </w:p>
    <w:p w14:paraId="78C14269" w14:textId="21273BB1" w:rsidR="008436F0" w:rsidRPr="00195714" w:rsidRDefault="008436F0" w:rsidP="008436F0">
      <w:pPr>
        <w:jc w:val="both"/>
        <w:rPr>
          <w:rFonts w:ascii="Arial" w:hAnsi="Arial" w:cs="Arial"/>
          <w:b/>
          <w:bCs/>
          <w:sz w:val="24"/>
          <w:szCs w:val="24"/>
        </w:rPr>
      </w:pPr>
      <w:r w:rsidRPr="00195714">
        <w:rPr>
          <w:rFonts w:ascii="Arial" w:hAnsi="Arial" w:cs="Arial"/>
          <w:b/>
          <w:bCs/>
          <w:sz w:val="24"/>
          <w:szCs w:val="24"/>
        </w:rPr>
        <w:t>Unidad 4: Recolección y conservación de indicios</w:t>
      </w:r>
    </w:p>
    <w:p w14:paraId="7109672F" w14:textId="7929C5FF" w:rsidR="008436F0" w:rsidRPr="008436F0" w:rsidRDefault="008436F0" w:rsidP="008436F0">
      <w:pPr>
        <w:jc w:val="both"/>
        <w:rPr>
          <w:rFonts w:ascii="Arial" w:hAnsi="Arial" w:cs="Arial"/>
          <w:sz w:val="24"/>
          <w:szCs w:val="24"/>
        </w:rPr>
      </w:pPr>
      <w:r w:rsidRPr="008436F0">
        <w:rPr>
          <w:rFonts w:ascii="Arial" w:hAnsi="Arial" w:cs="Arial"/>
          <w:sz w:val="24"/>
          <w:szCs w:val="24"/>
        </w:rPr>
        <w:t>Técnicas de levantamiento de evidencia.</w:t>
      </w:r>
    </w:p>
    <w:p w14:paraId="73888978" w14:textId="03319B80" w:rsidR="008436F0" w:rsidRPr="008436F0" w:rsidRDefault="008436F0" w:rsidP="008436F0">
      <w:pPr>
        <w:jc w:val="both"/>
        <w:rPr>
          <w:rFonts w:ascii="Arial" w:hAnsi="Arial" w:cs="Arial"/>
          <w:sz w:val="24"/>
          <w:szCs w:val="24"/>
        </w:rPr>
      </w:pPr>
      <w:r w:rsidRPr="008436F0">
        <w:rPr>
          <w:rFonts w:ascii="Arial" w:hAnsi="Arial" w:cs="Arial"/>
          <w:sz w:val="24"/>
          <w:szCs w:val="24"/>
        </w:rPr>
        <w:t>Embalaje, rotulado y conservación según el tipo de indicio.</w:t>
      </w:r>
    </w:p>
    <w:p w14:paraId="462FE4A7" w14:textId="304C8907" w:rsidR="008436F0" w:rsidRPr="008436F0" w:rsidRDefault="008436F0" w:rsidP="008436F0">
      <w:pPr>
        <w:jc w:val="both"/>
        <w:rPr>
          <w:rFonts w:ascii="Arial" w:hAnsi="Arial" w:cs="Arial"/>
          <w:sz w:val="24"/>
          <w:szCs w:val="24"/>
        </w:rPr>
      </w:pPr>
      <w:r w:rsidRPr="008436F0">
        <w:rPr>
          <w:rFonts w:ascii="Arial" w:hAnsi="Arial" w:cs="Arial"/>
          <w:sz w:val="24"/>
          <w:szCs w:val="24"/>
        </w:rPr>
        <w:t>Suministro al laboratorio forense.</w:t>
      </w:r>
    </w:p>
    <w:p w14:paraId="275BF011" w14:textId="529DD088" w:rsidR="008436F0" w:rsidRPr="008436F0" w:rsidRDefault="008436F0" w:rsidP="008436F0">
      <w:pPr>
        <w:jc w:val="both"/>
        <w:rPr>
          <w:rFonts w:ascii="Arial" w:hAnsi="Arial" w:cs="Arial"/>
          <w:sz w:val="24"/>
          <w:szCs w:val="24"/>
        </w:rPr>
      </w:pPr>
      <w:r w:rsidRPr="008436F0">
        <w:rPr>
          <w:rFonts w:ascii="Arial" w:hAnsi="Arial" w:cs="Arial"/>
          <w:sz w:val="24"/>
          <w:szCs w:val="24"/>
        </w:rPr>
        <w:t>Recaudos técnicos y legales.</w:t>
      </w:r>
    </w:p>
    <w:p w14:paraId="06D2A21E" w14:textId="77777777" w:rsidR="000628F9" w:rsidRDefault="000628F9" w:rsidP="008436F0">
      <w:pPr>
        <w:jc w:val="both"/>
        <w:rPr>
          <w:rFonts w:ascii="Arial" w:hAnsi="Arial" w:cs="Arial"/>
          <w:b/>
          <w:bCs/>
          <w:sz w:val="24"/>
          <w:szCs w:val="24"/>
        </w:rPr>
      </w:pPr>
    </w:p>
    <w:p w14:paraId="0F73D147" w14:textId="2203CCC0" w:rsidR="008436F0" w:rsidRPr="006B3913" w:rsidRDefault="008436F0" w:rsidP="008436F0">
      <w:pPr>
        <w:jc w:val="both"/>
        <w:rPr>
          <w:rFonts w:ascii="Arial" w:hAnsi="Arial" w:cs="Arial"/>
          <w:b/>
          <w:bCs/>
          <w:sz w:val="24"/>
          <w:szCs w:val="24"/>
        </w:rPr>
      </w:pPr>
      <w:r w:rsidRPr="006B3913">
        <w:rPr>
          <w:rFonts w:ascii="Arial" w:hAnsi="Arial" w:cs="Arial"/>
          <w:b/>
          <w:bCs/>
          <w:sz w:val="24"/>
          <w:szCs w:val="24"/>
        </w:rPr>
        <w:lastRenderedPageBreak/>
        <w:t>Unidad 5: Cadena de custodia</w:t>
      </w:r>
    </w:p>
    <w:p w14:paraId="7A508CE7" w14:textId="5DF5A31B" w:rsidR="008436F0" w:rsidRPr="008436F0" w:rsidRDefault="008436F0" w:rsidP="008436F0">
      <w:pPr>
        <w:jc w:val="both"/>
        <w:rPr>
          <w:rFonts w:ascii="Arial" w:hAnsi="Arial" w:cs="Arial"/>
          <w:sz w:val="24"/>
          <w:szCs w:val="24"/>
        </w:rPr>
      </w:pPr>
      <w:r w:rsidRPr="008436F0">
        <w:rPr>
          <w:rFonts w:ascii="Arial" w:hAnsi="Arial" w:cs="Arial"/>
          <w:sz w:val="24"/>
          <w:szCs w:val="24"/>
        </w:rPr>
        <w:t>Concepto, finalidad y fundamentos.</w:t>
      </w:r>
    </w:p>
    <w:p w14:paraId="7E104F99" w14:textId="28B25F10" w:rsidR="008436F0" w:rsidRPr="008436F0" w:rsidRDefault="008436F0" w:rsidP="008436F0">
      <w:pPr>
        <w:jc w:val="both"/>
        <w:rPr>
          <w:rFonts w:ascii="Arial" w:hAnsi="Arial" w:cs="Arial"/>
          <w:sz w:val="24"/>
          <w:szCs w:val="24"/>
        </w:rPr>
      </w:pPr>
      <w:r w:rsidRPr="008436F0">
        <w:rPr>
          <w:rFonts w:ascii="Arial" w:hAnsi="Arial" w:cs="Arial"/>
          <w:sz w:val="24"/>
          <w:szCs w:val="24"/>
        </w:rPr>
        <w:t>Procedimientos de registro.</w:t>
      </w:r>
    </w:p>
    <w:p w14:paraId="43280986" w14:textId="2A66114C" w:rsidR="008436F0" w:rsidRPr="008436F0" w:rsidRDefault="008436F0" w:rsidP="008436F0">
      <w:pPr>
        <w:jc w:val="both"/>
        <w:rPr>
          <w:rFonts w:ascii="Arial" w:hAnsi="Arial" w:cs="Arial"/>
          <w:sz w:val="24"/>
          <w:szCs w:val="24"/>
        </w:rPr>
      </w:pPr>
      <w:r w:rsidRPr="008436F0">
        <w:rPr>
          <w:rFonts w:ascii="Arial" w:hAnsi="Arial" w:cs="Arial"/>
          <w:sz w:val="24"/>
          <w:szCs w:val="24"/>
        </w:rPr>
        <w:t>Doctrina aplicable.</w:t>
      </w:r>
    </w:p>
    <w:p w14:paraId="5A625CC5" w14:textId="7A0B9BD4" w:rsidR="008436F0" w:rsidRPr="008436F0" w:rsidRDefault="008436F0" w:rsidP="008436F0">
      <w:pPr>
        <w:jc w:val="both"/>
        <w:rPr>
          <w:rFonts w:ascii="Arial" w:hAnsi="Arial" w:cs="Arial"/>
          <w:sz w:val="24"/>
          <w:szCs w:val="24"/>
        </w:rPr>
      </w:pPr>
      <w:r w:rsidRPr="008436F0">
        <w:rPr>
          <w:rFonts w:ascii="Arial" w:hAnsi="Arial" w:cs="Arial"/>
          <w:sz w:val="24"/>
          <w:szCs w:val="24"/>
        </w:rPr>
        <w:t>Jurisprudencia relevante vinculada a la validez de la prueba.</w:t>
      </w:r>
    </w:p>
    <w:p w14:paraId="7FA6C515" w14:textId="09E13CA9" w:rsidR="008436F0" w:rsidRPr="006B3913" w:rsidRDefault="008436F0" w:rsidP="008436F0">
      <w:pPr>
        <w:jc w:val="both"/>
        <w:rPr>
          <w:rFonts w:ascii="Arial" w:hAnsi="Arial" w:cs="Arial"/>
          <w:b/>
          <w:bCs/>
          <w:sz w:val="24"/>
          <w:szCs w:val="24"/>
        </w:rPr>
      </w:pPr>
      <w:r w:rsidRPr="006B3913">
        <w:rPr>
          <w:rFonts w:ascii="Arial" w:hAnsi="Arial" w:cs="Arial"/>
          <w:b/>
          <w:bCs/>
          <w:sz w:val="24"/>
          <w:szCs w:val="24"/>
        </w:rPr>
        <w:t xml:space="preserve">Unidad 6: </w:t>
      </w:r>
      <w:r w:rsidR="004077CA" w:rsidRPr="006B3913">
        <w:rPr>
          <w:rFonts w:ascii="Arial" w:hAnsi="Arial" w:cs="Arial"/>
          <w:b/>
          <w:bCs/>
          <w:sz w:val="24"/>
          <w:szCs w:val="24"/>
        </w:rPr>
        <w:t>Accidentologia</w:t>
      </w:r>
      <w:r w:rsidRPr="006B3913">
        <w:rPr>
          <w:rFonts w:ascii="Arial" w:hAnsi="Arial" w:cs="Arial"/>
          <w:b/>
          <w:bCs/>
          <w:sz w:val="24"/>
          <w:szCs w:val="24"/>
        </w:rPr>
        <w:t xml:space="preserve"> Vial aplicada al lugar del hecho</w:t>
      </w:r>
    </w:p>
    <w:p w14:paraId="2B7C4906" w14:textId="64CE0760" w:rsidR="008436F0" w:rsidRPr="008436F0" w:rsidRDefault="008436F0" w:rsidP="008436F0">
      <w:pPr>
        <w:jc w:val="both"/>
        <w:rPr>
          <w:rFonts w:ascii="Arial" w:hAnsi="Arial" w:cs="Arial"/>
          <w:sz w:val="24"/>
          <w:szCs w:val="24"/>
        </w:rPr>
      </w:pPr>
      <w:r w:rsidRPr="008436F0">
        <w:rPr>
          <w:rFonts w:ascii="Arial" w:hAnsi="Arial" w:cs="Arial"/>
          <w:sz w:val="24"/>
          <w:szCs w:val="24"/>
        </w:rPr>
        <w:t>El siniestro vial como escena criminalística.</w:t>
      </w:r>
    </w:p>
    <w:p w14:paraId="52077C0A" w14:textId="69545F04" w:rsidR="008436F0" w:rsidRPr="008436F0" w:rsidRDefault="008436F0" w:rsidP="008436F0">
      <w:pPr>
        <w:jc w:val="both"/>
        <w:rPr>
          <w:rFonts w:ascii="Arial" w:hAnsi="Arial" w:cs="Arial"/>
          <w:sz w:val="24"/>
          <w:szCs w:val="24"/>
        </w:rPr>
      </w:pPr>
      <w:r w:rsidRPr="008436F0">
        <w:rPr>
          <w:rFonts w:ascii="Arial" w:hAnsi="Arial" w:cs="Arial"/>
          <w:sz w:val="24"/>
          <w:szCs w:val="24"/>
        </w:rPr>
        <w:t>Particularidades del abordaje en hechos de tránsito.</w:t>
      </w:r>
    </w:p>
    <w:p w14:paraId="01C41279" w14:textId="730386B9" w:rsidR="008436F0" w:rsidRPr="008436F0" w:rsidRDefault="008436F0" w:rsidP="008436F0">
      <w:pPr>
        <w:jc w:val="both"/>
        <w:rPr>
          <w:rFonts w:ascii="Arial" w:hAnsi="Arial" w:cs="Arial"/>
          <w:sz w:val="24"/>
          <w:szCs w:val="24"/>
        </w:rPr>
      </w:pPr>
      <w:r w:rsidRPr="008436F0">
        <w:rPr>
          <w:rFonts w:ascii="Arial" w:hAnsi="Arial" w:cs="Arial"/>
          <w:sz w:val="24"/>
          <w:szCs w:val="24"/>
        </w:rPr>
        <w:t>Aplicación del triángulo accidentológico en la escena.</w:t>
      </w:r>
    </w:p>
    <w:p w14:paraId="18313946" w14:textId="7F04B793" w:rsidR="008436F0" w:rsidRPr="008436F0" w:rsidRDefault="008436F0" w:rsidP="008436F0">
      <w:pPr>
        <w:jc w:val="both"/>
        <w:rPr>
          <w:rFonts w:ascii="Arial" w:hAnsi="Arial" w:cs="Arial"/>
          <w:sz w:val="24"/>
          <w:szCs w:val="24"/>
        </w:rPr>
      </w:pPr>
      <w:r w:rsidRPr="008436F0">
        <w:rPr>
          <w:rFonts w:ascii="Arial" w:hAnsi="Arial" w:cs="Arial"/>
          <w:sz w:val="24"/>
          <w:szCs w:val="24"/>
        </w:rPr>
        <w:t>Identificación de indicios accidentológicos:</w:t>
      </w:r>
    </w:p>
    <w:p w14:paraId="40C74355" w14:textId="579EB7F9" w:rsidR="008436F0" w:rsidRPr="008436F0" w:rsidRDefault="008436F0" w:rsidP="008436F0">
      <w:pPr>
        <w:jc w:val="both"/>
        <w:rPr>
          <w:rFonts w:ascii="Arial" w:hAnsi="Arial" w:cs="Arial"/>
          <w:sz w:val="24"/>
          <w:szCs w:val="24"/>
        </w:rPr>
      </w:pPr>
      <w:r w:rsidRPr="008436F0">
        <w:rPr>
          <w:rFonts w:ascii="Arial" w:hAnsi="Arial" w:cs="Arial"/>
          <w:sz w:val="24"/>
          <w:szCs w:val="24"/>
        </w:rPr>
        <w:t>Huellas de frenado, derrape y arrastre.</w:t>
      </w:r>
    </w:p>
    <w:p w14:paraId="3585BECF" w14:textId="7FEA3922" w:rsidR="008436F0" w:rsidRPr="008436F0" w:rsidRDefault="008436F0" w:rsidP="008436F0">
      <w:pPr>
        <w:jc w:val="both"/>
        <w:rPr>
          <w:rFonts w:ascii="Arial" w:hAnsi="Arial" w:cs="Arial"/>
          <w:sz w:val="24"/>
          <w:szCs w:val="24"/>
        </w:rPr>
      </w:pPr>
      <w:r w:rsidRPr="008436F0">
        <w:rPr>
          <w:rFonts w:ascii="Arial" w:hAnsi="Arial" w:cs="Arial"/>
          <w:sz w:val="24"/>
          <w:szCs w:val="24"/>
        </w:rPr>
        <w:t>Marcas de impacto.</w:t>
      </w:r>
    </w:p>
    <w:p w14:paraId="02BC7E2C" w14:textId="518567A5" w:rsidR="008436F0" w:rsidRDefault="008436F0" w:rsidP="008436F0">
      <w:pPr>
        <w:jc w:val="both"/>
        <w:rPr>
          <w:rFonts w:ascii="Arial" w:hAnsi="Arial" w:cs="Arial"/>
          <w:sz w:val="24"/>
          <w:szCs w:val="24"/>
        </w:rPr>
      </w:pPr>
      <w:r w:rsidRPr="008436F0">
        <w:rPr>
          <w:rFonts w:ascii="Arial" w:hAnsi="Arial" w:cs="Arial"/>
          <w:sz w:val="24"/>
          <w:szCs w:val="24"/>
        </w:rPr>
        <w:t xml:space="preserve">Restos </w:t>
      </w:r>
      <w:r w:rsidR="004077CA">
        <w:rPr>
          <w:rFonts w:ascii="Arial" w:hAnsi="Arial" w:cs="Arial"/>
          <w:sz w:val="24"/>
          <w:szCs w:val="24"/>
        </w:rPr>
        <w:t xml:space="preserve">de </w:t>
      </w:r>
      <w:r w:rsidR="006B3913">
        <w:rPr>
          <w:rFonts w:ascii="Arial" w:hAnsi="Arial" w:cs="Arial"/>
          <w:sz w:val="24"/>
          <w:szCs w:val="24"/>
        </w:rPr>
        <w:t xml:space="preserve">autopartes </w:t>
      </w:r>
      <w:r w:rsidR="006B3913" w:rsidRPr="008436F0">
        <w:rPr>
          <w:rFonts w:ascii="Arial" w:hAnsi="Arial" w:cs="Arial"/>
          <w:sz w:val="24"/>
          <w:szCs w:val="24"/>
        </w:rPr>
        <w:t>y</w:t>
      </w:r>
      <w:r w:rsidRPr="008436F0">
        <w:rPr>
          <w:rFonts w:ascii="Arial" w:hAnsi="Arial" w:cs="Arial"/>
          <w:sz w:val="24"/>
          <w:szCs w:val="24"/>
        </w:rPr>
        <w:t xml:space="preserve"> fluidos.</w:t>
      </w:r>
    </w:p>
    <w:p w14:paraId="05E5F365" w14:textId="269BB891" w:rsidR="006B3913" w:rsidRPr="008436F0" w:rsidRDefault="006B3913" w:rsidP="008436F0">
      <w:pPr>
        <w:jc w:val="both"/>
        <w:rPr>
          <w:rFonts w:ascii="Arial" w:hAnsi="Arial" w:cs="Arial"/>
          <w:sz w:val="24"/>
          <w:szCs w:val="24"/>
        </w:rPr>
      </w:pPr>
      <w:r>
        <w:rPr>
          <w:rFonts w:ascii="Arial" w:hAnsi="Arial" w:cs="Arial"/>
          <w:sz w:val="24"/>
          <w:szCs w:val="24"/>
        </w:rPr>
        <w:t xml:space="preserve">visu mecánico del los rodados sistema de seguridad pasiva y activa </w:t>
      </w:r>
    </w:p>
    <w:p w14:paraId="1CB28B4A" w14:textId="4721B13D" w:rsidR="008436F0" w:rsidRPr="008436F0" w:rsidRDefault="008436F0" w:rsidP="008436F0">
      <w:pPr>
        <w:jc w:val="both"/>
        <w:rPr>
          <w:rFonts w:ascii="Arial" w:hAnsi="Arial" w:cs="Arial"/>
          <w:sz w:val="24"/>
          <w:szCs w:val="24"/>
        </w:rPr>
      </w:pPr>
      <w:r w:rsidRPr="008436F0">
        <w:rPr>
          <w:rFonts w:ascii="Arial" w:hAnsi="Arial" w:cs="Arial"/>
          <w:sz w:val="24"/>
          <w:szCs w:val="24"/>
        </w:rPr>
        <w:t>Posición final de rodados y víctimas.</w:t>
      </w:r>
    </w:p>
    <w:p w14:paraId="0A3B2C92" w14:textId="4EE08B4E" w:rsidR="008436F0" w:rsidRPr="008436F0" w:rsidRDefault="008436F0" w:rsidP="008436F0">
      <w:pPr>
        <w:jc w:val="both"/>
        <w:rPr>
          <w:rFonts w:ascii="Arial" w:hAnsi="Arial" w:cs="Arial"/>
          <w:sz w:val="24"/>
          <w:szCs w:val="24"/>
        </w:rPr>
      </w:pPr>
      <w:r w:rsidRPr="008436F0">
        <w:rPr>
          <w:rFonts w:ascii="Arial" w:hAnsi="Arial" w:cs="Arial"/>
          <w:sz w:val="24"/>
          <w:szCs w:val="24"/>
        </w:rPr>
        <w:t>Fijación técnica del siniestro vial (fotografía, planimetría y descripción).</w:t>
      </w:r>
    </w:p>
    <w:p w14:paraId="2343D904" w14:textId="09381246" w:rsidR="008436F0" w:rsidRPr="008436F0" w:rsidRDefault="008436F0" w:rsidP="008436F0">
      <w:pPr>
        <w:jc w:val="both"/>
        <w:rPr>
          <w:rFonts w:ascii="Arial" w:hAnsi="Arial" w:cs="Arial"/>
          <w:sz w:val="24"/>
          <w:szCs w:val="24"/>
        </w:rPr>
      </w:pPr>
      <w:r w:rsidRPr="008436F0">
        <w:rPr>
          <w:rFonts w:ascii="Arial" w:hAnsi="Arial" w:cs="Arial"/>
          <w:sz w:val="24"/>
          <w:szCs w:val="24"/>
        </w:rPr>
        <w:t>Preservación y levantamiento de evidencia vial.</w:t>
      </w:r>
    </w:p>
    <w:p w14:paraId="1B36E60D" w14:textId="427B249A" w:rsidR="008436F0" w:rsidRPr="008436F0" w:rsidRDefault="008436F0" w:rsidP="008436F0">
      <w:pPr>
        <w:jc w:val="both"/>
        <w:rPr>
          <w:rFonts w:ascii="Arial" w:hAnsi="Arial" w:cs="Arial"/>
          <w:sz w:val="24"/>
          <w:szCs w:val="24"/>
        </w:rPr>
      </w:pPr>
      <w:r w:rsidRPr="008436F0">
        <w:rPr>
          <w:rFonts w:ascii="Arial" w:hAnsi="Arial" w:cs="Arial"/>
          <w:sz w:val="24"/>
          <w:szCs w:val="24"/>
        </w:rPr>
        <w:t>Cadena de custodia en hechos de tránsito.</w:t>
      </w:r>
    </w:p>
    <w:p w14:paraId="1F297537" w14:textId="7485FD00" w:rsidR="008436F0" w:rsidRPr="008436F0" w:rsidRDefault="008436F0" w:rsidP="008436F0">
      <w:pPr>
        <w:jc w:val="both"/>
        <w:rPr>
          <w:rFonts w:ascii="Arial" w:hAnsi="Arial" w:cs="Arial"/>
          <w:sz w:val="24"/>
          <w:szCs w:val="24"/>
        </w:rPr>
      </w:pPr>
      <w:r w:rsidRPr="008436F0">
        <w:rPr>
          <w:rFonts w:ascii="Arial" w:hAnsi="Arial" w:cs="Arial"/>
          <w:sz w:val="24"/>
          <w:szCs w:val="24"/>
        </w:rPr>
        <w:t xml:space="preserve">Articulación entre el trabajo de campo y la pericia </w:t>
      </w:r>
      <w:proofErr w:type="spellStart"/>
      <w:r w:rsidR="004077CA" w:rsidRPr="008436F0">
        <w:rPr>
          <w:rFonts w:ascii="Arial" w:hAnsi="Arial" w:cs="Arial"/>
          <w:sz w:val="24"/>
          <w:szCs w:val="24"/>
        </w:rPr>
        <w:t>accidentológica</w:t>
      </w:r>
      <w:proofErr w:type="spellEnd"/>
      <w:r w:rsidRPr="008436F0">
        <w:rPr>
          <w:rFonts w:ascii="Arial" w:hAnsi="Arial" w:cs="Arial"/>
          <w:sz w:val="24"/>
          <w:szCs w:val="24"/>
        </w:rPr>
        <w:t>.</w:t>
      </w:r>
    </w:p>
    <w:p w14:paraId="61A03566" w14:textId="77777777" w:rsidR="00195714" w:rsidRPr="00195714" w:rsidRDefault="00195714" w:rsidP="00195714">
      <w:pPr>
        <w:jc w:val="both"/>
        <w:rPr>
          <w:rFonts w:ascii="Arial" w:hAnsi="Arial" w:cs="Arial"/>
          <w:b/>
          <w:bCs/>
          <w:sz w:val="24"/>
          <w:szCs w:val="24"/>
        </w:rPr>
      </w:pPr>
      <w:r w:rsidRPr="00195714">
        <w:rPr>
          <w:rFonts w:ascii="Arial" w:hAnsi="Arial" w:cs="Arial"/>
          <w:b/>
          <w:bCs/>
          <w:sz w:val="24"/>
          <w:szCs w:val="24"/>
        </w:rPr>
        <w:t>UNIDAD 1: Criminalística de Campo y Escena del Crimen (8 horas)</w:t>
      </w:r>
    </w:p>
    <w:p w14:paraId="1EB687D1" w14:textId="40A3B4FA" w:rsidR="00195714" w:rsidRPr="00195714" w:rsidRDefault="00195714" w:rsidP="00195714">
      <w:pPr>
        <w:jc w:val="both"/>
        <w:rPr>
          <w:rFonts w:ascii="Arial" w:hAnsi="Arial" w:cs="Arial"/>
          <w:sz w:val="24"/>
          <w:szCs w:val="24"/>
        </w:rPr>
      </w:pPr>
      <w:r w:rsidRPr="00195714">
        <w:rPr>
          <w:rFonts w:ascii="Arial" w:hAnsi="Arial" w:cs="Arial"/>
          <w:sz w:val="24"/>
          <w:szCs w:val="24"/>
        </w:rPr>
        <w:t>Semana 1-2 (4 horas): Concepto y objeto de la Criminalística de Campo. La escena del crimen: definición, tipos y características.</w:t>
      </w:r>
    </w:p>
    <w:p w14:paraId="1D37558C" w14:textId="6362C01F" w:rsidR="00195714" w:rsidRPr="00195714" w:rsidRDefault="00195714" w:rsidP="00195714">
      <w:pPr>
        <w:jc w:val="both"/>
        <w:rPr>
          <w:rFonts w:ascii="Arial" w:hAnsi="Arial" w:cs="Arial"/>
          <w:sz w:val="24"/>
          <w:szCs w:val="24"/>
        </w:rPr>
      </w:pPr>
      <w:r w:rsidRPr="00195714">
        <w:rPr>
          <w:rFonts w:ascii="Arial" w:hAnsi="Arial" w:cs="Arial"/>
          <w:sz w:val="24"/>
          <w:szCs w:val="24"/>
        </w:rPr>
        <w:t>Semana 3 (2 horas): Escena primaria y secundaria. Preservación del lugar del hecho.</w:t>
      </w:r>
    </w:p>
    <w:p w14:paraId="2BFAC0CD" w14:textId="5E715547" w:rsidR="00195714" w:rsidRPr="00195714" w:rsidRDefault="00195714" w:rsidP="00195714">
      <w:pPr>
        <w:jc w:val="both"/>
        <w:rPr>
          <w:rFonts w:ascii="Arial" w:hAnsi="Arial" w:cs="Arial"/>
          <w:sz w:val="24"/>
          <w:szCs w:val="24"/>
        </w:rPr>
      </w:pPr>
      <w:r w:rsidRPr="00195714">
        <w:rPr>
          <w:rFonts w:ascii="Arial" w:hAnsi="Arial" w:cs="Arial"/>
          <w:sz w:val="24"/>
          <w:szCs w:val="24"/>
        </w:rPr>
        <w:t>Semana 4 (2 horas): Rol del primer interviniente. Protocolos de actuación inicial.</w:t>
      </w:r>
    </w:p>
    <w:p w14:paraId="4DC35575" w14:textId="77777777" w:rsidR="00195714" w:rsidRPr="00195714" w:rsidRDefault="00195714" w:rsidP="00195714">
      <w:pPr>
        <w:jc w:val="both"/>
        <w:rPr>
          <w:rFonts w:ascii="Arial" w:hAnsi="Arial" w:cs="Arial"/>
          <w:b/>
          <w:bCs/>
          <w:sz w:val="24"/>
          <w:szCs w:val="24"/>
        </w:rPr>
      </w:pPr>
      <w:r w:rsidRPr="00195714">
        <w:rPr>
          <w:rFonts w:ascii="Arial" w:hAnsi="Arial" w:cs="Arial"/>
          <w:b/>
          <w:bCs/>
          <w:sz w:val="24"/>
          <w:szCs w:val="24"/>
        </w:rPr>
        <w:t>UNIDAD 2: Observación metódica y evidencia física (10 horas)</w:t>
      </w:r>
    </w:p>
    <w:p w14:paraId="29329D19" w14:textId="38A77F81" w:rsidR="00195714" w:rsidRPr="00195714" w:rsidRDefault="00195714" w:rsidP="00195714">
      <w:pPr>
        <w:jc w:val="both"/>
        <w:rPr>
          <w:rFonts w:ascii="Arial" w:hAnsi="Arial" w:cs="Arial"/>
          <w:sz w:val="24"/>
          <w:szCs w:val="24"/>
        </w:rPr>
      </w:pPr>
      <w:r w:rsidRPr="00195714">
        <w:rPr>
          <w:rFonts w:ascii="Arial" w:hAnsi="Arial" w:cs="Arial"/>
          <w:sz w:val="24"/>
          <w:szCs w:val="24"/>
        </w:rPr>
        <w:t>Semana 5 (3 horas): Observación sistemática y objetiva. Principios de Locard.</w:t>
      </w:r>
    </w:p>
    <w:p w14:paraId="3B4C0782" w14:textId="0CD351C8" w:rsidR="00195714" w:rsidRPr="00195714" w:rsidRDefault="00195714" w:rsidP="00195714">
      <w:pPr>
        <w:jc w:val="both"/>
        <w:rPr>
          <w:rFonts w:ascii="Arial" w:hAnsi="Arial" w:cs="Arial"/>
          <w:sz w:val="24"/>
          <w:szCs w:val="24"/>
        </w:rPr>
      </w:pPr>
      <w:r w:rsidRPr="00195714">
        <w:rPr>
          <w:rFonts w:ascii="Arial" w:hAnsi="Arial" w:cs="Arial"/>
          <w:sz w:val="24"/>
          <w:szCs w:val="24"/>
        </w:rPr>
        <w:t>Semana 6 (3 horas): Evidencia física, indicio y prueba. Diferencias conceptuales.</w:t>
      </w:r>
    </w:p>
    <w:p w14:paraId="2BBE988C" w14:textId="21F517EF" w:rsidR="00195714" w:rsidRPr="00195714" w:rsidRDefault="00195714" w:rsidP="00195714">
      <w:pPr>
        <w:jc w:val="both"/>
        <w:rPr>
          <w:rFonts w:ascii="Arial" w:hAnsi="Arial" w:cs="Arial"/>
          <w:sz w:val="24"/>
          <w:szCs w:val="24"/>
        </w:rPr>
      </w:pPr>
      <w:r w:rsidRPr="00195714">
        <w:rPr>
          <w:rFonts w:ascii="Arial" w:hAnsi="Arial" w:cs="Arial"/>
          <w:sz w:val="24"/>
          <w:szCs w:val="24"/>
        </w:rPr>
        <w:lastRenderedPageBreak/>
        <w:t>Semana 7 (2 horas): Clasificación de la evidencia (biológica, física, química, dactiloscópica).</w:t>
      </w:r>
    </w:p>
    <w:p w14:paraId="70659C1D" w14:textId="52A40118" w:rsidR="00195714" w:rsidRPr="00195714" w:rsidRDefault="00195714" w:rsidP="00195714">
      <w:pPr>
        <w:jc w:val="both"/>
        <w:rPr>
          <w:rFonts w:ascii="Arial" w:hAnsi="Arial" w:cs="Arial"/>
          <w:sz w:val="24"/>
          <w:szCs w:val="24"/>
        </w:rPr>
      </w:pPr>
      <w:r w:rsidRPr="00195714">
        <w:rPr>
          <w:rFonts w:ascii="Arial" w:hAnsi="Arial" w:cs="Arial"/>
          <w:sz w:val="24"/>
          <w:szCs w:val="24"/>
        </w:rPr>
        <w:t>Semana 8 (2 horas): Errores frecuentes en la observación del lugar del hecho. Casos prácticos.</w:t>
      </w:r>
    </w:p>
    <w:p w14:paraId="0522FB9A" w14:textId="77777777" w:rsidR="00195714" w:rsidRPr="00195714" w:rsidRDefault="00195714" w:rsidP="00195714">
      <w:pPr>
        <w:jc w:val="both"/>
        <w:rPr>
          <w:rFonts w:ascii="Arial" w:hAnsi="Arial" w:cs="Arial"/>
          <w:b/>
          <w:bCs/>
          <w:sz w:val="24"/>
          <w:szCs w:val="24"/>
        </w:rPr>
      </w:pPr>
      <w:r w:rsidRPr="00195714">
        <w:rPr>
          <w:rFonts w:ascii="Arial" w:hAnsi="Arial" w:cs="Arial"/>
          <w:b/>
          <w:bCs/>
          <w:sz w:val="24"/>
          <w:szCs w:val="24"/>
        </w:rPr>
        <w:t>UNIDAD 3: Fijación del lugar del hecho (16 horas)</w:t>
      </w:r>
    </w:p>
    <w:p w14:paraId="2A1AE830" w14:textId="77777777" w:rsidR="00195714" w:rsidRPr="00195714" w:rsidRDefault="00195714" w:rsidP="00195714">
      <w:pPr>
        <w:jc w:val="both"/>
        <w:rPr>
          <w:rFonts w:ascii="Arial" w:hAnsi="Arial" w:cs="Arial"/>
          <w:sz w:val="24"/>
          <w:szCs w:val="24"/>
        </w:rPr>
      </w:pPr>
      <w:r w:rsidRPr="00195714">
        <w:rPr>
          <w:rFonts w:ascii="Arial" w:hAnsi="Arial" w:cs="Arial"/>
          <w:sz w:val="24"/>
          <w:szCs w:val="24"/>
        </w:rPr>
        <w:t>Semana 9-10 (6 horas): Descripción escrita: criterios de claridad, precisión y objetividad. Redacción de informes técnicos.</w:t>
      </w:r>
    </w:p>
    <w:p w14:paraId="654A377A" w14:textId="77777777" w:rsidR="00195714" w:rsidRPr="00195714" w:rsidRDefault="00195714" w:rsidP="00195714">
      <w:pPr>
        <w:jc w:val="both"/>
        <w:rPr>
          <w:rFonts w:ascii="Arial" w:hAnsi="Arial" w:cs="Arial"/>
          <w:sz w:val="24"/>
          <w:szCs w:val="24"/>
        </w:rPr>
      </w:pPr>
    </w:p>
    <w:p w14:paraId="7198E52E" w14:textId="78CAC451" w:rsidR="00195714" w:rsidRPr="00195714" w:rsidRDefault="00195714" w:rsidP="00195714">
      <w:pPr>
        <w:jc w:val="both"/>
        <w:rPr>
          <w:rFonts w:ascii="Arial" w:hAnsi="Arial" w:cs="Arial"/>
          <w:sz w:val="24"/>
          <w:szCs w:val="24"/>
        </w:rPr>
      </w:pPr>
      <w:r w:rsidRPr="00195714">
        <w:rPr>
          <w:rFonts w:ascii="Arial" w:hAnsi="Arial" w:cs="Arial"/>
          <w:sz w:val="24"/>
          <w:szCs w:val="24"/>
        </w:rPr>
        <w:t>Semana 11-12 (6 horas): Croquis y planimetría básica. Uso de escalas, simbología, mediciones.</w:t>
      </w:r>
    </w:p>
    <w:p w14:paraId="52D17E95" w14:textId="15DA4606" w:rsidR="00195714" w:rsidRPr="00195714" w:rsidRDefault="00195714" w:rsidP="00195714">
      <w:pPr>
        <w:jc w:val="both"/>
        <w:rPr>
          <w:rFonts w:ascii="Arial" w:hAnsi="Arial" w:cs="Arial"/>
          <w:sz w:val="24"/>
          <w:szCs w:val="24"/>
        </w:rPr>
      </w:pPr>
      <w:r w:rsidRPr="00195714">
        <w:rPr>
          <w:rFonts w:ascii="Arial" w:hAnsi="Arial" w:cs="Arial"/>
          <w:sz w:val="24"/>
          <w:szCs w:val="24"/>
        </w:rPr>
        <w:t>Semana 13-14 (4 horas): Fotografía forense: tipos, técnicas y valor probatorio. Secuencia fotográfica.</w:t>
      </w:r>
    </w:p>
    <w:p w14:paraId="49F1EF19" w14:textId="77777777" w:rsidR="00195714" w:rsidRPr="00195714" w:rsidRDefault="00195714" w:rsidP="00195714">
      <w:pPr>
        <w:jc w:val="both"/>
        <w:rPr>
          <w:rFonts w:ascii="Arial" w:hAnsi="Arial" w:cs="Arial"/>
          <w:b/>
          <w:bCs/>
          <w:sz w:val="24"/>
          <w:szCs w:val="24"/>
        </w:rPr>
      </w:pPr>
      <w:r w:rsidRPr="00195714">
        <w:rPr>
          <w:rFonts w:ascii="Arial" w:hAnsi="Arial" w:cs="Arial"/>
          <w:b/>
          <w:bCs/>
          <w:sz w:val="24"/>
          <w:szCs w:val="24"/>
        </w:rPr>
        <w:t>UNIDAD 4: Recolección y conservación de indicios (14 horas)</w:t>
      </w:r>
    </w:p>
    <w:p w14:paraId="64124FB3" w14:textId="71BD0B8D" w:rsidR="00195714" w:rsidRPr="00195714" w:rsidRDefault="00195714" w:rsidP="00195714">
      <w:pPr>
        <w:jc w:val="both"/>
        <w:rPr>
          <w:rFonts w:ascii="Arial" w:hAnsi="Arial" w:cs="Arial"/>
          <w:sz w:val="24"/>
          <w:szCs w:val="24"/>
        </w:rPr>
      </w:pPr>
      <w:r w:rsidRPr="00195714">
        <w:rPr>
          <w:rFonts w:ascii="Arial" w:hAnsi="Arial" w:cs="Arial"/>
          <w:sz w:val="24"/>
          <w:szCs w:val="24"/>
        </w:rPr>
        <w:t>Semana 15 (4 horas): Técnicas de levantamiento de evidencia según tipo (raspado, recorte, levantamiento directo).</w:t>
      </w:r>
    </w:p>
    <w:p w14:paraId="642E952E" w14:textId="7C7102FA" w:rsidR="00195714" w:rsidRPr="00195714" w:rsidRDefault="00195714" w:rsidP="00195714">
      <w:pPr>
        <w:jc w:val="both"/>
        <w:rPr>
          <w:rFonts w:ascii="Arial" w:hAnsi="Arial" w:cs="Arial"/>
          <w:sz w:val="24"/>
          <w:szCs w:val="24"/>
        </w:rPr>
      </w:pPr>
      <w:r w:rsidRPr="00195714">
        <w:rPr>
          <w:rFonts w:ascii="Arial" w:hAnsi="Arial" w:cs="Arial"/>
          <w:sz w:val="24"/>
          <w:szCs w:val="24"/>
        </w:rPr>
        <w:t>Semana 16 (4 horas): Embalaje, rotulado y conservación según el tipo de indicio. Materiales adecuados.</w:t>
      </w:r>
    </w:p>
    <w:p w14:paraId="1A40916D" w14:textId="168C1A3F" w:rsidR="00195714" w:rsidRPr="00195714" w:rsidRDefault="00195714" w:rsidP="00195714">
      <w:pPr>
        <w:jc w:val="both"/>
        <w:rPr>
          <w:rFonts w:ascii="Arial" w:hAnsi="Arial" w:cs="Arial"/>
          <w:sz w:val="24"/>
          <w:szCs w:val="24"/>
        </w:rPr>
      </w:pPr>
      <w:r w:rsidRPr="00195714">
        <w:rPr>
          <w:rFonts w:ascii="Arial" w:hAnsi="Arial" w:cs="Arial"/>
          <w:sz w:val="24"/>
          <w:szCs w:val="24"/>
        </w:rPr>
        <w:t>Semana 17 (3 horas): Suministro al laboratorio forense. Formularios y requerimientos.</w:t>
      </w:r>
    </w:p>
    <w:p w14:paraId="3EB01A89" w14:textId="17D7AC3F" w:rsidR="00195714" w:rsidRPr="00195714" w:rsidRDefault="00195714" w:rsidP="00195714">
      <w:pPr>
        <w:jc w:val="both"/>
        <w:rPr>
          <w:rFonts w:ascii="Arial" w:hAnsi="Arial" w:cs="Arial"/>
          <w:sz w:val="24"/>
          <w:szCs w:val="24"/>
        </w:rPr>
      </w:pPr>
      <w:r w:rsidRPr="00195714">
        <w:rPr>
          <w:rFonts w:ascii="Arial" w:hAnsi="Arial" w:cs="Arial"/>
          <w:sz w:val="24"/>
          <w:szCs w:val="24"/>
        </w:rPr>
        <w:t>Semana 18 (3 horas): Recaudos técnicos y legales. Control de contaminación.</w:t>
      </w:r>
    </w:p>
    <w:p w14:paraId="04F6C9DF" w14:textId="77777777" w:rsidR="00195714" w:rsidRPr="00195714" w:rsidRDefault="00195714" w:rsidP="00195714">
      <w:pPr>
        <w:jc w:val="both"/>
        <w:rPr>
          <w:rFonts w:ascii="Arial" w:hAnsi="Arial" w:cs="Arial"/>
          <w:b/>
          <w:bCs/>
          <w:sz w:val="24"/>
          <w:szCs w:val="24"/>
        </w:rPr>
      </w:pPr>
      <w:r w:rsidRPr="00195714">
        <w:rPr>
          <w:rFonts w:ascii="Arial" w:hAnsi="Arial" w:cs="Arial"/>
          <w:b/>
          <w:bCs/>
          <w:sz w:val="24"/>
          <w:szCs w:val="24"/>
        </w:rPr>
        <w:t>SEGUNDO CUATRIMESTRE (48 horas totales)</w:t>
      </w:r>
    </w:p>
    <w:p w14:paraId="0AAB2A29" w14:textId="77777777" w:rsidR="00195714" w:rsidRPr="00195714" w:rsidRDefault="00195714" w:rsidP="00195714">
      <w:pPr>
        <w:jc w:val="both"/>
        <w:rPr>
          <w:rFonts w:ascii="Arial" w:hAnsi="Arial" w:cs="Arial"/>
          <w:sz w:val="24"/>
          <w:szCs w:val="24"/>
        </w:rPr>
      </w:pPr>
      <w:r w:rsidRPr="00195714">
        <w:rPr>
          <w:rFonts w:ascii="Arial" w:hAnsi="Arial" w:cs="Arial"/>
          <w:sz w:val="24"/>
          <w:szCs w:val="24"/>
        </w:rPr>
        <w:t>UNIDAD 5: Cadena de custodia (12 horas)</w:t>
      </w:r>
    </w:p>
    <w:p w14:paraId="637D1892" w14:textId="77777777" w:rsidR="00195714" w:rsidRPr="00195714" w:rsidRDefault="00195714" w:rsidP="00195714">
      <w:pPr>
        <w:jc w:val="both"/>
        <w:rPr>
          <w:rFonts w:ascii="Arial" w:hAnsi="Arial" w:cs="Arial"/>
          <w:sz w:val="24"/>
          <w:szCs w:val="24"/>
        </w:rPr>
      </w:pPr>
      <w:r w:rsidRPr="00195714">
        <w:rPr>
          <w:rFonts w:ascii="Arial" w:hAnsi="Arial" w:cs="Arial"/>
          <w:sz w:val="24"/>
          <w:szCs w:val="24"/>
        </w:rPr>
        <w:t>Semana 19-20 (4 horas): Concepto, finalidad y fundamentos legales. Ley 27.218 y normativa provincial.</w:t>
      </w:r>
    </w:p>
    <w:p w14:paraId="655E7296" w14:textId="47F799B2" w:rsidR="00195714" w:rsidRPr="00195714" w:rsidRDefault="00195714" w:rsidP="00195714">
      <w:pPr>
        <w:jc w:val="both"/>
        <w:rPr>
          <w:rFonts w:ascii="Arial" w:hAnsi="Arial" w:cs="Arial"/>
          <w:sz w:val="24"/>
          <w:szCs w:val="24"/>
        </w:rPr>
      </w:pPr>
      <w:r w:rsidRPr="00195714">
        <w:rPr>
          <w:rFonts w:ascii="Arial" w:hAnsi="Arial" w:cs="Arial"/>
          <w:sz w:val="24"/>
          <w:szCs w:val="24"/>
        </w:rPr>
        <w:t>Semana 21 (4 horas): Procedimientos de registro. Formularios físicos y digitales.</w:t>
      </w:r>
    </w:p>
    <w:p w14:paraId="1986E8AA" w14:textId="17BCE6F2" w:rsidR="00195714" w:rsidRPr="00195714" w:rsidRDefault="00195714" w:rsidP="00195714">
      <w:pPr>
        <w:jc w:val="both"/>
        <w:rPr>
          <w:rFonts w:ascii="Arial" w:hAnsi="Arial" w:cs="Arial"/>
          <w:sz w:val="24"/>
          <w:szCs w:val="24"/>
        </w:rPr>
      </w:pPr>
      <w:r w:rsidRPr="00195714">
        <w:rPr>
          <w:rFonts w:ascii="Arial" w:hAnsi="Arial" w:cs="Arial"/>
          <w:sz w:val="24"/>
          <w:szCs w:val="24"/>
        </w:rPr>
        <w:t>Semana 22 (4 horas): Doctrina aplicable. Jurisprudencia relevante vinculada a la validez de la prueba.</w:t>
      </w:r>
    </w:p>
    <w:p w14:paraId="6798941A" w14:textId="77777777" w:rsidR="00195714" w:rsidRPr="00195714" w:rsidRDefault="00195714" w:rsidP="00195714">
      <w:pPr>
        <w:jc w:val="both"/>
        <w:rPr>
          <w:rFonts w:ascii="Arial" w:hAnsi="Arial" w:cs="Arial"/>
          <w:sz w:val="24"/>
          <w:szCs w:val="24"/>
        </w:rPr>
      </w:pPr>
      <w:r w:rsidRPr="00195714">
        <w:rPr>
          <w:rFonts w:ascii="Arial" w:hAnsi="Arial" w:cs="Arial"/>
          <w:sz w:val="24"/>
          <w:szCs w:val="24"/>
        </w:rPr>
        <w:t xml:space="preserve">UNIDAD 6: </w:t>
      </w:r>
      <w:proofErr w:type="spellStart"/>
      <w:r w:rsidRPr="00195714">
        <w:rPr>
          <w:rFonts w:ascii="Arial" w:hAnsi="Arial" w:cs="Arial"/>
          <w:sz w:val="24"/>
          <w:szCs w:val="24"/>
        </w:rPr>
        <w:t>Accidentología</w:t>
      </w:r>
      <w:proofErr w:type="spellEnd"/>
      <w:r w:rsidRPr="00195714">
        <w:rPr>
          <w:rFonts w:ascii="Arial" w:hAnsi="Arial" w:cs="Arial"/>
          <w:sz w:val="24"/>
          <w:szCs w:val="24"/>
        </w:rPr>
        <w:t xml:space="preserve"> Vial aplicada al lugar del hecho (36 horas)</w:t>
      </w:r>
    </w:p>
    <w:p w14:paraId="582C4FEF" w14:textId="213EEA5D" w:rsidR="00195714" w:rsidRPr="00195714" w:rsidRDefault="00195714" w:rsidP="00195714">
      <w:pPr>
        <w:jc w:val="both"/>
        <w:rPr>
          <w:rFonts w:ascii="Arial" w:hAnsi="Arial" w:cs="Arial"/>
          <w:sz w:val="24"/>
          <w:szCs w:val="24"/>
        </w:rPr>
      </w:pPr>
      <w:r w:rsidRPr="00195714">
        <w:rPr>
          <w:rFonts w:ascii="Arial" w:hAnsi="Arial" w:cs="Arial"/>
          <w:sz w:val="24"/>
          <w:szCs w:val="24"/>
        </w:rPr>
        <w:t>Semana 23-24 (6 horas): El siniestro vial como escena criminalística. Particularidades del abordaje en hechos de tránsito.</w:t>
      </w:r>
    </w:p>
    <w:p w14:paraId="1B51C4B6" w14:textId="6F7CBCDA" w:rsidR="00195714" w:rsidRPr="00195714" w:rsidRDefault="00195714" w:rsidP="00195714">
      <w:pPr>
        <w:jc w:val="both"/>
        <w:rPr>
          <w:rFonts w:ascii="Arial" w:hAnsi="Arial" w:cs="Arial"/>
          <w:sz w:val="24"/>
          <w:szCs w:val="24"/>
        </w:rPr>
      </w:pPr>
      <w:r w:rsidRPr="00195714">
        <w:rPr>
          <w:rFonts w:ascii="Arial" w:hAnsi="Arial" w:cs="Arial"/>
          <w:sz w:val="24"/>
          <w:szCs w:val="24"/>
        </w:rPr>
        <w:t xml:space="preserve">Semana 25 (4 horas): Aplicación del triángulo </w:t>
      </w:r>
      <w:proofErr w:type="spellStart"/>
      <w:r w:rsidRPr="00195714">
        <w:rPr>
          <w:rFonts w:ascii="Arial" w:hAnsi="Arial" w:cs="Arial"/>
          <w:sz w:val="24"/>
          <w:szCs w:val="24"/>
        </w:rPr>
        <w:t>accidentológico</w:t>
      </w:r>
      <w:proofErr w:type="spellEnd"/>
      <w:r w:rsidRPr="00195714">
        <w:rPr>
          <w:rFonts w:ascii="Arial" w:hAnsi="Arial" w:cs="Arial"/>
          <w:sz w:val="24"/>
          <w:szCs w:val="24"/>
        </w:rPr>
        <w:t xml:space="preserve"> en la escena (factor humano, vehicular, ambiental).</w:t>
      </w:r>
    </w:p>
    <w:p w14:paraId="76887ABD" w14:textId="1F65D8E7" w:rsidR="00195714" w:rsidRPr="00195714" w:rsidRDefault="00195714" w:rsidP="00195714">
      <w:pPr>
        <w:jc w:val="both"/>
        <w:rPr>
          <w:rFonts w:ascii="Arial" w:hAnsi="Arial" w:cs="Arial"/>
          <w:sz w:val="24"/>
          <w:szCs w:val="24"/>
        </w:rPr>
      </w:pPr>
      <w:r w:rsidRPr="00195714">
        <w:rPr>
          <w:rFonts w:ascii="Arial" w:hAnsi="Arial" w:cs="Arial"/>
          <w:sz w:val="24"/>
          <w:szCs w:val="24"/>
        </w:rPr>
        <w:t xml:space="preserve">Semana 26-27 (8 horas): Identificación de indicios </w:t>
      </w:r>
      <w:proofErr w:type="spellStart"/>
      <w:r w:rsidRPr="00195714">
        <w:rPr>
          <w:rFonts w:ascii="Arial" w:hAnsi="Arial" w:cs="Arial"/>
          <w:sz w:val="24"/>
          <w:szCs w:val="24"/>
        </w:rPr>
        <w:t>accidentológicos</w:t>
      </w:r>
      <w:proofErr w:type="spellEnd"/>
      <w:r w:rsidRPr="00195714">
        <w:rPr>
          <w:rFonts w:ascii="Arial" w:hAnsi="Arial" w:cs="Arial"/>
          <w:sz w:val="24"/>
          <w:szCs w:val="24"/>
        </w:rPr>
        <w:t>:</w:t>
      </w:r>
    </w:p>
    <w:p w14:paraId="7334F3DC" w14:textId="05B1C077" w:rsidR="00195714" w:rsidRPr="00195714" w:rsidRDefault="00195714" w:rsidP="00195714">
      <w:pPr>
        <w:jc w:val="both"/>
        <w:rPr>
          <w:rFonts w:ascii="Arial" w:hAnsi="Arial" w:cs="Arial"/>
          <w:sz w:val="24"/>
          <w:szCs w:val="24"/>
        </w:rPr>
      </w:pPr>
      <w:r w:rsidRPr="00195714">
        <w:rPr>
          <w:rFonts w:ascii="Arial" w:hAnsi="Arial" w:cs="Arial"/>
          <w:sz w:val="24"/>
          <w:szCs w:val="24"/>
        </w:rPr>
        <w:t>Huellas de frenado, derrape y arrastre.</w:t>
      </w:r>
    </w:p>
    <w:p w14:paraId="27B972EC" w14:textId="0F313E12" w:rsidR="00195714" w:rsidRPr="00195714" w:rsidRDefault="00195714" w:rsidP="00195714">
      <w:pPr>
        <w:jc w:val="both"/>
        <w:rPr>
          <w:rFonts w:ascii="Arial" w:hAnsi="Arial" w:cs="Arial"/>
          <w:sz w:val="24"/>
          <w:szCs w:val="24"/>
        </w:rPr>
      </w:pPr>
      <w:r w:rsidRPr="00195714">
        <w:rPr>
          <w:rFonts w:ascii="Arial" w:hAnsi="Arial" w:cs="Arial"/>
          <w:sz w:val="24"/>
          <w:szCs w:val="24"/>
        </w:rPr>
        <w:t>Marcas de impacto.</w:t>
      </w:r>
    </w:p>
    <w:p w14:paraId="4B927634" w14:textId="6F26EBCA" w:rsidR="00195714" w:rsidRPr="00195714" w:rsidRDefault="00195714" w:rsidP="00195714">
      <w:pPr>
        <w:jc w:val="both"/>
        <w:rPr>
          <w:rFonts w:ascii="Arial" w:hAnsi="Arial" w:cs="Arial"/>
          <w:sz w:val="24"/>
          <w:szCs w:val="24"/>
        </w:rPr>
      </w:pPr>
      <w:r w:rsidRPr="00195714">
        <w:rPr>
          <w:rFonts w:ascii="Arial" w:hAnsi="Arial" w:cs="Arial"/>
          <w:sz w:val="24"/>
          <w:szCs w:val="24"/>
        </w:rPr>
        <w:lastRenderedPageBreak/>
        <w:t>Restos de autopartes y fluidos.</w:t>
      </w:r>
    </w:p>
    <w:p w14:paraId="03A9EB46" w14:textId="43308783" w:rsidR="00195714" w:rsidRPr="00195714" w:rsidRDefault="00195714" w:rsidP="00195714">
      <w:pPr>
        <w:jc w:val="both"/>
        <w:rPr>
          <w:rFonts w:ascii="Arial" w:hAnsi="Arial" w:cs="Arial"/>
          <w:sz w:val="24"/>
          <w:szCs w:val="24"/>
        </w:rPr>
      </w:pPr>
      <w:r w:rsidRPr="00195714">
        <w:rPr>
          <w:rFonts w:ascii="Arial" w:hAnsi="Arial" w:cs="Arial"/>
          <w:sz w:val="24"/>
          <w:szCs w:val="24"/>
        </w:rPr>
        <w:t>Semana 28 (4 horas): Visu mecánico de los rodados: sistema de seguridad pasiva y activa.</w:t>
      </w:r>
    </w:p>
    <w:p w14:paraId="0A0F3B31" w14:textId="44F47DBF" w:rsidR="00195714" w:rsidRPr="00195714" w:rsidRDefault="00195714" w:rsidP="00195714">
      <w:pPr>
        <w:jc w:val="both"/>
        <w:rPr>
          <w:rFonts w:ascii="Arial" w:hAnsi="Arial" w:cs="Arial"/>
          <w:sz w:val="24"/>
          <w:szCs w:val="24"/>
        </w:rPr>
      </w:pPr>
      <w:r w:rsidRPr="00195714">
        <w:rPr>
          <w:rFonts w:ascii="Arial" w:hAnsi="Arial" w:cs="Arial"/>
          <w:sz w:val="24"/>
          <w:szCs w:val="24"/>
        </w:rPr>
        <w:t>Semana 29 (4 horas): Posición final de rodados y víctimas. Diagramas de dispersión.</w:t>
      </w:r>
    </w:p>
    <w:p w14:paraId="154C1E8B" w14:textId="37CB926B" w:rsidR="00195714" w:rsidRPr="00195714" w:rsidRDefault="00195714" w:rsidP="00195714">
      <w:pPr>
        <w:jc w:val="both"/>
        <w:rPr>
          <w:rFonts w:ascii="Arial" w:hAnsi="Arial" w:cs="Arial"/>
          <w:sz w:val="24"/>
          <w:szCs w:val="24"/>
        </w:rPr>
      </w:pPr>
      <w:r w:rsidRPr="00195714">
        <w:rPr>
          <w:rFonts w:ascii="Arial" w:hAnsi="Arial" w:cs="Arial"/>
          <w:sz w:val="24"/>
          <w:szCs w:val="24"/>
        </w:rPr>
        <w:t>Semana 30-31 (6 horas): Fijación técnica del siniestro vial (fotografía, planimetría y descripción especializada).</w:t>
      </w:r>
    </w:p>
    <w:p w14:paraId="243C8414" w14:textId="77777777" w:rsidR="00195714" w:rsidRPr="00195714" w:rsidRDefault="00195714" w:rsidP="00195714">
      <w:pPr>
        <w:jc w:val="both"/>
        <w:rPr>
          <w:rFonts w:ascii="Arial" w:hAnsi="Arial" w:cs="Arial"/>
          <w:sz w:val="24"/>
          <w:szCs w:val="24"/>
        </w:rPr>
      </w:pPr>
      <w:r w:rsidRPr="00195714">
        <w:rPr>
          <w:rFonts w:ascii="Arial" w:hAnsi="Arial" w:cs="Arial"/>
          <w:sz w:val="24"/>
          <w:szCs w:val="24"/>
        </w:rPr>
        <w:t>Semana 32 (4 horas): Preservación y levantamiento de evidencia vial. Cadena de custodia en hechos de tránsito.</w:t>
      </w:r>
    </w:p>
    <w:p w14:paraId="78462A72" w14:textId="77777777" w:rsidR="00195714" w:rsidRDefault="00195714" w:rsidP="008436F0">
      <w:pPr>
        <w:jc w:val="both"/>
        <w:rPr>
          <w:rFonts w:ascii="Arial" w:hAnsi="Arial" w:cs="Arial"/>
          <w:b/>
          <w:bCs/>
          <w:sz w:val="24"/>
          <w:szCs w:val="24"/>
        </w:rPr>
      </w:pPr>
    </w:p>
    <w:p w14:paraId="6CF4B296" w14:textId="5BD79399" w:rsidR="008436F0" w:rsidRPr="006B3913" w:rsidRDefault="008436F0" w:rsidP="008436F0">
      <w:pPr>
        <w:jc w:val="both"/>
        <w:rPr>
          <w:rFonts w:ascii="Arial" w:hAnsi="Arial" w:cs="Arial"/>
          <w:b/>
          <w:bCs/>
          <w:sz w:val="24"/>
          <w:szCs w:val="24"/>
        </w:rPr>
      </w:pPr>
      <w:r w:rsidRPr="006B3913">
        <w:rPr>
          <w:rFonts w:ascii="Arial" w:hAnsi="Arial" w:cs="Arial"/>
          <w:b/>
          <w:bCs/>
          <w:sz w:val="24"/>
          <w:szCs w:val="24"/>
        </w:rPr>
        <w:t>4. METODOLOGÍA DE ENSEÑANZA</w:t>
      </w:r>
    </w:p>
    <w:p w14:paraId="391E7B8A" w14:textId="3D4BFDD3" w:rsidR="008436F0" w:rsidRPr="008436F0" w:rsidRDefault="008436F0" w:rsidP="008436F0">
      <w:pPr>
        <w:jc w:val="both"/>
        <w:rPr>
          <w:rFonts w:ascii="Arial" w:hAnsi="Arial" w:cs="Arial"/>
          <w:sz w:val="24"/>
          <w:szCs w:val="24"/>
        </w:rPr>
      </w:pPr>
      <w:r w:rsidRPr="008436F0">
        <w:rPr>
          <w:rFonts w:ascii="Arial" w:hAnsi="Arial" w:cs="Arial"/>
          <w:sz w:val="24"/>
          <w:szCs w:val="24"/>
        </w:rPr>
        <w:t>(Modalidad virtual asincrónica)</w:t>
      </w:r>
    </w:p>
    <w:p w14:paraId="0B4DE37F" w14:textId="631F27F0" w:rsidR="008436F0" w:rsidRPr="008436F0" w:rsidRDefault="008436F0" w:rsidP="008436F0">
      <w:pPr>
        <w:jc w:val="both"/>
        <w:rPr>
          <w:rFonts w:ascii="Arial" w:hAnsi="Arial" w:cs="Arial"/>
          <w:sz w:val="24"/>
          <w:szCs w:val="24"/>
        </w:rPr>
      </w:pPr>
      <w:r w:rsidRPr="008436F0">
        <w:rPr>
          <w:rFonts w:ascii="Arial" w:hAnsi="Arial" w:cs="Arial"/>
          <w:sz w:val="24"/>
          <w:szCs w:val="24"/>
        </w:rPr>
        <w:t>Desarrollo de clases teóricas mediante material digital (PDF, presentaciones, videos explicativos).</w:t>
      </w:r>
    </w:p>
    <w:p w14:paraId="66DB5D59" w14:textId="4AB37F15" w:rsidR="008436F0" w:rsidRPr="008436F0" w:rsidRDefault="008436F0" w:rsidP="008436F0">
      <w:pPr>
        <w:jc w:val="both"/>
        <w:rPr>
          <w:rFonts w:ascii="Arial" w:hAnsi="Arial" w:cs="Arial"/>
          <w:sz w:val="24"/>
          <w:szCs w:val="24"/>
        </w:rPr>
      </w:pPr>
      <w:r w:rsidRPr="008436F0">
        <w:rPr>
          <w:rFonts w:ascii="Arial" w:hAnsi="Arial" w:cs="Arial"/>
          <w:sz w:val="24"/>
          <w:szCs w:val="24"/>
        </w:rPr>
        <w:t>Análisis de casos simulados y reales documentados.</w:t>
      </w:r>
    </w:p>
    <w:p w14:paraId="704856E5" w14:textId="4C71F43C" w:rsidR="008436F0" w:rsidRPr="008436F0" w:rsidRDefault="008436F0" w:rsidP="008436F0">
      <w:pPr>
        <w:jc w:val="both"/>
        <w:rPr>
          <w:rFonts w:ascii="Arial" w:hAnsi="Arial" w:cs="Arial"/>
          <w:sz w:val="24"/>
          <w:szCs w:val="24"/>
        </w:rPr>
      </w:pPr>
      <w:r w:rsidRPr="008436F0">
        <w:rPr>
          <w:rFonts w:ascii="Arial" w:hAnsi="Arial" w:cs="Arial"/>
          <w:sz w:val="24"/>
          <w:szCs w:val="24"/>
        </w:rPr>
        <w:t>Actividades prácticas asincrónicas en el campus virtual.</w:t>
      </w:r>
    </w:p>
    <w:p w14:paraId="38FB45B4" w14:textId="49B5545B" w:rsidR="008436F0" w:rsidRPr="008436F0" w:rsidRDefault="008436F0" w:rsidP="008436F0">
      <w:pPr>
        <w:jc w:val="both"/>
        <w:rPr>
          <w:rFonts w:ascii="Arial" w:hAnsi="Arial" w:cs="Arial"/>
          <w:sz w:val="24"/>
          <w:szCs w:val="24"/>
        </w:rPr>
      </w:pPr>
      <w:r w:rsidRPr="008436F0">
        <w:rPr>
          <w:rFonts w:ascii="Arial" w:hAnsi="Arial" w:cs="Arial"/>
          <w:sz w:val="24"/>
          <w:szCs w:val="24"/>
        </w:rPr>
        <w:t>Foros de debate técnico y reflexión crítica.</w:t>
      </w:r>
    </w:p>
    <w:p w14:paraId="181D0B05" w14:textId="5530BC51" w:rsidR="008436F0" w:rsidRPr="008436F0" w:rsidRDefault="008436F0" w:rsidP="008436F0">
      <w:pPr>
        <w:jc w:val="both"/>
        <w:rPr>
          <w:rFonts w:ascii="Arial" w:hAnsi="Arial" w:cs="Arial"/>
          <w:sz w:val="24"/>
          <w:szCs w:val="24"/>
        </w:rPr>
      </w:pPr>
      <w:r w:rsidRPr="008436F0">
        <w:rPr>
          <w:rFonts w:ascii="Arial" w:hAnsi="Arial" w:cs="Arial"/>
          <w:sz w:val="24"/>
          <w:szCs w:val="24"/>
        </w:rPr>
        <w:t>Elaboración de informes criminalísticos simulados.</w:t>
      </w:r>
    </w:p>
    <w:p w14:paraId="03AE90C6" w14:textId="072FF0AC" w:rsidR="008436F0" w:rsidRPr="008436F0" w:rsidRDefault="008436F0" w:rsidP="008436F0">
      <w:pPr>
        <w:jc w:val="both"/>
        <w:rPr>
          <w:rFonts w:ascii="Arial" w:hAnsi="Arial" w:cs="Arial"/>
          <w:sz w:val="24"/>
          <w:szCs w:val="24"/>
        </w:rPr>
      </w:pPr>
      <w:r w:rsidRPr="008436F0">
        <w:rPr>
          <w:rFonts w:ascii="Arial" w:hAnsi="Arial" w:cs="Arial"/>
          <w:sz w:val="24"/>
          <w:szCs w:val="24"/>
        </w:rPr>
        <w:t>Uso de material fotográfico y planimétrico para análisis de escenas.</w:t>
      </w:r>
    </w:p>
    <w:p w14:paraId="793ECBD6" w14:textId="349D075B" w:rsidR="008436F0" w:rsidRPr="006B3913" w:rsidRDefault="008436F0" w:rsidP="008436F0">
      <w:pPr>
        <w:jc w:val="both"/>
        <w:rPr>
          <w:rFonts w:ascii="Arial" w:hAnsi="Arial" w:cs="Arial"/>
          <w:b/>
          <w:bCs/>
          <w:sz w:val="24"/>
          <w:szCs w:val="24"/>
        </w:rPr>
      </w:pPr>
      <w:r w:rsidRPr="006B3913">
        <w:rPr>
          <w:rFonts w:ascii="Arial" w:hAnsi="Arial" w:cs="Arial"/>
          <w:b/>
          <w:bCs/>
          <w:sz w:val="24"/>
          <w:szCs w:val="24"/>
        </w:rPr>
        <w:t>5. EVALUACIÓN</w:t>
      </w:r>
    </w:p>
    <w:p w14:paraId="2D654FB2" w14:textId="4E7F1416" w:rsidR="008436F0" w:rsidRPr="008436F0" w:rsidRDefault="008436F0" w:rsidP="008436F0">
      <w:pPr>
        <w:jc w:val="both"/>
        <w:rPr>
          <w:rFonts w:ascii="Arial" w:hAnsi="Arial" w:cs="Arial"/>
          <w:sz w:val="24"/>
          <w:szCs w:val="24"/>
        </w:rPr>
      </w:pPr>
      <w:r w:rsidRPr="008436F0">
        <w:rPr>
          <w:rFonts w:ascii="Arial" w:hAnsi="Arial" w:cs="Arial"/>
          <w:sz w:val="24"/>
          <w:szCs w:val="24"/>
        </w:rPr>
        <w:t>La evaluación será continua, formativa e integradora, considerando:</w:t>
      </w:r>
    </w:p>
    <w:p w14:paraId="3515F45E" w14:textId="4E1D20C5" w:rsidR="008436F0" w:rsidRPr="008436F0" w:rsidRDefault="008436F0" w:rsidP="008436F0">
      <w:pPr>
        <w:jc w:val="both"/>
        <w:rPr>
          <w:rFonts w:ascii="Arial" w:hAnsi="Arial" w:cs="Arial"/>
          <w:sz w:val="24"/>
          <w:szCs w:val="24"/>
        </w:rPr>
      </w:pPr>
      <w:r w:rsidRPr="008436F0">
        <w:rPr>
          <w:rFonts w:ascii="Arial" w:hAnsi="Arial" w:cs="Arial"/>
          <w:sz w:val="24"/>
          <w:szCs w:val="24"/>
        </w:rPr>
        <w:t>Cumplimiento en tiempo y forma de las actividades propuestas.</w:t>
      </w:r>
    </w:p>
    <w:p w14:paraId="609CFC30" w14:textId="7C3266C1" w:rsidR="008436F0" w:rsidRPr="008436F0" w:rsidRDefault="008436F0" w:rsidP="008436F0">
      <w:pPr>
        <w:jc w:val="both"/>
        <w:rPr>
          <w:rFonts w:ascii="Arial" w:hAnsi="Arial" w:cs="Arial"/>
          <w:sz w:val="24"/>
          <w:szCs w:val="24"/>
        </w:rPr>
      </w:pPr>
      <w:r w:rsidRPr="008436F0">
        <w:rPr>
          <w:rFonts w:ascii="Arial" w:hAnsi="Arial" w:cs="Arial"/>
          <w:sz w:val="24"/>
          <w:szCs w:val="24"/>
        </w:rPr>
        <w:t>Correcta aplicación de la metodología criminalística.</w:t>
      </w:r>
    </w:p>
    <w:p w14:paraId="31CABF65" w14:textId="74ACFCA4" w:rsidR="008436F0" w:rsidRPr="008436F0" w:rsidRDefault="008436F0" w:rsidP="008436F0">
      <w:pPr>
        <w:jc w:val="both"/>
        <w:rPr>
          <w:rFonts w:ascii="Arial" w:hAnsi="Arial" w:cs="Arial"/>
          <w:sz w:val="24"/>
          <w:szCs w:val="24"/>
        </w:rPr>
      </w:pPr>
      <w:r w:rsidRPr="008436F0">
        <w:rPr>
          <w:rFonts w:ascii="Arial" w:hAnsi="Arial" w:cs="Arial"/>
          <w:sz w:val="24"/>
          <w:szCs w:val="24"/>
        </w:rPr>
        <w:t>Uso adecuado del lenguaje técnico–profesional.</w:t>
      </w:r>
    </w:p>
    <w:p w14:paraId="62CD0E40" w14:textId="2B650302" w:rsidR="008436F0" w:rsidRPr="008436F0" w:rsidRDefault="008436F0" w:rsidP="008436F0">
      <w:pPr>
        <w:jc w:val="both"/>
        <w:rPr>
          <w:rFonts w:ascii="Arial" w:hAnsi="Arial" w:cs="Arial"/>
          <w:sz w:val="24"/>
          <w:szCs w:val="24"/>
        </w:rPr>
      </w:pPr>
      <w:r w:rsidRPr="008436F0">
        <w:rPr>
          <w:rFonts w:ascii="Arial" w:hAnsi="Arial" w:cs="Arial"/>
          <w:sz w:val="24"/>
          <w:szCs w:val="24"/>
        </w:rPr>
        <w:t>Participación en foros y actividades reflexivas.</w:t>
      </w:r>
    </w:p>
    <w:p w14:paraId="347AB3AB" w14:textId="5D313F10" w:rsidR="008436F0" w:rsidRPr="008436F0" w:rsidRDefault="008436F0" w:rsidP="008436F0">
      <w:pPr>
        <w:jc w:val="both"/>
        <w:rPr>
          <w:rFonts w:ascii="Arial" w:hAnsi="Arial" w:cs="Arial"/>
          <w:sz w:val="24"/>
          <w:szCs w:val="24"/>
        </w:rPr>
      </w:pPr>
      <w:r w:rsidRPr="008436F0">
        <w:rPr>
          <w:rFonts w:ascii="Arial" w:hAnsi="Arial" w:cs="Arial"/>
          <w:sz w:val="24"/>
          <w:szCs w:val="24"/>
        </w:rPr>
        <w:t>Elaboración de trabajos prácticos integradores.</w:t>
      </w:r>
    </w:p>
    <w:p w14:paraId="03CD83FE" w14:textId="454D32C3" w:rsidR="008436F0" w:rsidRPr="008436F0" w:rsidRDefault="008436F0" w:rsidP="008436F0">
      <w:pPr>
        <w:jc w:val="both"/>
        <w:rPr>
          <w:rFonts w:ascii="Arial" w:hAnsi="Arial" w:cs="Arial"/>
          <w:sz w:val="24"/>
          <w:szCs w:val="24"/>
        </w:rPr>
      </w:pPr>
      <w:r w:rsidRPr="008436F0">
        <w:rPr>
          <w:rFonts w:ascii="Arial" w:hAnsi="Arial" w:cs="Arial"/>
          <w:sz w:val="24"/>
          <w:szCs w:val="24"/>
        </w:rPr>
        <w:t>Requisitos de aprobación:</w:t>
      </w:r>
    </w:p>
    <w:p w14:paraId="7ADE2F8E" w14:textId="3DA13689" w:rsidR="008436F0" w:rsidRPr="008436F0" w:rsidRDefault="008436F0" w:rsidP="008436F0">
      <w:pPr>
        <w:jc w:val="both"/>
        <w:rPr>
          <w:rFonts w:ascii="Arial" w:hAnsi="Arial" w:cs="Arial"/>
          <w:sz w:val="24"/>
          <w:szCs w:val="24"/>
        </w:rPr>
      </w:pPr>
      <w:r w:rsidRPr="008436F0">
        <w:rPr>
          <w:rFonts w:ascii="Arial" w:hAnsi="Arial" w:cs="Arial"/>
          <w:sz w:val="24"/>
          <w:szCs w:val="24"/>
        </w:rPr>
        <w:t>Aprobación de las actividades obligatorias.</w:t>
      </w:r>
    </w:p>
    <w:p w14:paraId="1C7A69B9" w14:textId="3F046339" w:rsidR="008436F0" w:rsidRDefault="008436F0" w:rsidP="008436F0">
      <w:pPr>
        <w:jc w:val="both"/>
        <w:rPr>
          <w:rFonts w:ascii="Arial" w:hAnsi="Arial" w:cs="Arial"/>
          <w:sz w:val="24"/>
          <w:szCs w:val="24"/>
        </w:rPr>
      </w:pPr>
      <w:r w:rsidRPr="008436F0">
        <w:rPr>
          <w:rFonts w:ascii="Arial" w:hAnsi="Arial" w:cs="Arial"/>
          <w:sz w:val="24"/>
          <w:szCs w:val="24"/>
        </w:rPr>
        <w:t>Aprobación de un trabajo final integrador.</w:t>
      </w:r>
    </w:p>
    <w:p w14:paraId="43A985CE" w14:textId="77777777" w:rsidR="006B3913" w:rsidRPr="006B3913" w:rsidRDefault="006B3913" w:rsidP="006B3913">
      <w:pPr>
        <w:jc w:val="both"/>
        <w:rPr>
          <w:rFonts w:ascii="Arial" w:hAnsi="Arial" w:cs="Arial"/>
          <w:b/>
          <w:bCs/>
          <w:sz w:val="24"/>
          <w:szCs w:val="24"/>
        </w:rPr>
      </w:pPr>
      <w:r w:rsidRPr="006B3913">
        <w:rPr>
          <w:rFonts w:ascii="Arial" w:hAnsi="Arial" w:cs="Arial"/>
          <w:b/>
          <w:bCs/>
          <w:sz w:val="24"/>
          <w:szCs w:val="24"/>
        </w:rPr>
        <w:t>Requisitos de Aprobación:</w:t>
      </w:r>
    </w:p>
    <w:p w14:paraId="7866D1BE" w14:textId="74DC9F84" w:rsidR="006B3913" w:rsidRPr="006B3913" w:rsidRDefault="006B3913" w:rsidP="006B3913">
      <w:pPr>
        <w:jc w:val="both"/>
        <w:rPr>
          <w:rFonts w:ascii="Arial" w:hAnsi="Arial" w:cs="Arial"/>
          <w:sz w:val="24"/>
          <w:szCs w:val="24"/>
        </w:rPr>
      </w:pPr>
      <w:r w:rsidRPr="006B3913">
        <w:rPr>
          <w:rFonts w:ascii="Arial" w:hAnsi="Arial" w:cs="Arial"/>
          <w:sz w:val="24"/>
          <w:szCs w:val="24"/>
        </w:rPr>
        <w:lastRenderedPageBreak/>
        <w:t>Puntaje mínimo: 60/100 puntos</w:t>
      </w:r>
    </w:p>
    <w:p w14:paraId="00041DC1" w14:textId="38D0AD80" w:rsidR="006B3913" w:rsidRPr="006B3913" w:rsidRDefault="006B3913" w:rsidP="006B3913">
      <w:pPr>
        <w:jc w:val="both"/>
        <w:rPr>
          <w:rFonts w:ascii="Arial" w:hAnsi="Arial" w:cs="Arial"/>
          <w:sz w:val="24"/>
          <w:szCs w:val="24"/>
        </w:rPr>
      </w:pPr>
      <w:r w:rsidRPr="006B3913">
        <w:rPr>
          <w:rFonts w:ascii="Arial" w:hAnsi="Arial" w:cs="Arial"/>
          <w:sz w:val="24"/>
          <w:szCs w:val="24"/>
        </w:rPr>
        <w:t>Aprobación obligatoria de ambos informes integradores (mínimo 15/25 en cada uno)</w:t>
      </w:r>
    </w:p>
    <w:p w14:paraId="55FEA059" w14:textId="389CDD25" w:rsidR="006B3913" w:rsidRPr="006B3913" w:rsidRDefault="006B3913" w:rsidP="006B3913">
      <w:pPr>
        <w:jc w:val="both"/>
        <w:rPr>
          <w:rFonts w:ascii="Arial" w:hAnsi="Arial" w:cs="Arial"/>
          <w:sz w:val="24"/>
          <w:szCs w:val="24"/>
        </w:rPr>
      </w:pPr>
      <w:r w:rsidRPr="006B3913">
        <w:rPr>
          <w:rFonts w:ascii="Arial" w:hAnsi="Arial" w:cs="Arial"/>
          <w:sz w:val="24"/>
          <w:szCs w:val="24"/>
        </w:rPr>
        <w:t>Participación requerida: 75% de actividades obligatorias completadas</w:t>
      </w:r>
    </w:p>
    <w:p w14:paraId="265F65AA" w14:textId="245A5737" w:rsidR="006B3913" w:rsidRDefault="006B3913" w:rsidP="006B3913">
      <w:pPr>
        <w:jc w:val="both"/>
        <w:rPr>
          <w:rFonts w:ascii="Arial" w:hAnsi="Arial" w:cs="Arial"/>
          <w:sz w:val="24"/>
          <w:szCs w:val="24"/>
        </w:rPr>
      </w:pPr>
      <w:r w:rsidRPr="006B3913">
        <w:rPr>
          <w:rFonts w:ascii="Arial" w:hAnsi="Arial" w:cs="Arial"/>
          <w:sz w:val="24"/>
          <w:szCs w:val="24"/>
        </w:rPr>
        <w:t>Examen recuperatorio: Una instancia de integración global por módulo no aprobado</w:t>
      </w:r>
    </w:p>
    <w:p w14:paraId="0DDFA10A" w14:textId="77777777" w:rsidR="006B3913" w:rsidRPr="006B3913" w:rsidRDefault="006B3913" w:rsidP="008436F0">
      <w:pPr>
        <w:jc w:val="both"/>
        <w:rPr>
          <w:rFonts w:ascii="Arial" w:hAnsi="Arial" w:cs="Arial"/>
          <w:b/>
          <w:bCs/>
          <w:sz w:val="24"/>
          <w:szCs w:val="24"/>
        </w:rPr>
      </w:pPr>
    </w:p>
    <w:p w14:paraId="09D9EB8C" w14:textId="77777777" w:rsidR="00195714" w:rsidRDefault="00195714" w:rsidP="008436F0">
      <w:pPr>
        <w:jc w:val="both"/>
        <w:rPr>
          <w:rFonts w:ascii="Arial" w:hAnsi="Arial" w:cs="Arial"/>
          <w:b/>
          <w:bCs/>
          <w:sz w:val="24"/>
          <w:szCs w:val="24"/>
        </w:rPr>
      </w:pPr>
    </w:p>
    <w:p w14:paraId="680D8192" w14:textId="77777777" w:rsidR="00195714" w:rsidRDefault="00195714" w:rsidP="008436F0">
      <w:pPr>
        <w:jc w:val="both"/>
        <w:rPr>
          <w:rFonts w:ascii="Arial" w:hAnsi="Arial" w:cs="Arial"/>
          <w:b/>
          <w:bCs/>
          <w:sz w:val="24"/>
          <w:szCs w:val="24"/>
        </w:rPr>
      </w:pPr>
    </w:p>
    <w:p w14:paraId="0CE14858" w14:textId="082E01F3" w:rsidR="008436F0" w:rsidRPr="006B3913" w:rsidRDefault="008436F0" w:rsidP="008436F0">
      <w:pPr>
        <w:jc w:val="both"/>
        <w:rPr>
          <w:rFonts w:ascii="Arial" w:hAnsi="Arial" w:cs="Arial"/>
          <w:b/>
          <w:bCs/>
          <w:sz w:val="24"/>
          <w:szCs w:val="24"/>
        </w:rPr>
      </w:pPr>
      <w:r w:rsidRPr="006B3913">
        <w:rPr>
          <w:rFonts w:ascii="Arial" w:hAnsi="Arial" w:cs="Arial"/>
          <w:b/>
          <w:bCs/>
          <w:sz w:val="24"/>
          <w:szCs w:val="24"/>
        </w:rPr>
        <w:t>6. BIBLIOGRAFÍA</w:t>
      </w:r>
    </w:p>
    <w:p w14:paraId="70F654F5" w14:textId="1EB3AA73" w:rsidR="008436F0" w:rsidRPr="008436F0" w:rsidRDefault="008436F0" w:rsidP="008436F0">
      <w:pPr>
        <w:jc w:val="both"/>
        <w:rPr>
          <w:rFonts w:ascii="Arial" w:hAnsi="Arial" w:cs="Arial"/>
          <w:sz w:val="24"/>
          <w:szCs w:val="24"/>
        </w:rPr>
      </w:pPr>
      <w:proofErr w:type="spellStart"/>
      <w:r w:rsidRPr="008436F0">
        <w:rPr>
          <w:rFonts w:ascii="Arial" w:hAnsi="Arial" w:cs="Arial"/>
          <w:sz w:val="24"/>
          <w:szCs w:val="24"/>
        </w:rPr>
        <w:t>Berardo</w:t>
      </w:r>
      <w:proofErr w:type="spellEnd"/>
      <w:r w:rsidRPr="008436F0">
        <w:rPr>
          <w:rFonts w:ascii="Arial" w:hAnsi="Arial" w:cs="Arial"/>
          <w:sz w:val="24"/>
          <w:szCs w:val="24"/>
        </w:rPr>
        <w:t>, M. G. (2004). Accidentes de tránsito: Análisis pericial científico-mecánico. Editorial Mediterránea.</w:t>
      </w:r>
    </w:p>
    <w:p w14:paraId="12F17DA9" w14:textId="6D9EBE5D" w:rsidR="008436F0" w:rsidRPr="008436F0" w:rsidRDefault="008436F0" w:rsidP="008436F0">
      <w:pPr>
        <w:jc w:val="both"/>
        <w:rPr>
          <w:rFonts w:ascii="Arial" w:hAnsi="Arial" w:cs="Arial"/>
          <w:sz w:val="24"/>
          <w:szCs w:val="24"/>
        </w:rPr>
      </w:pPr>
      <w:r w:rsidRPr="008436F0">
        <w:rPr>
          <w:rFonts w:ascii="Arial" w:hAnsi="Arial" w:cs="Arial"/>
          <w:sz w:val="24"/>
          <w:szCs w:val="24"/>
        </w:rPr>
        <w:t xml:space="preserve">Irureta, V. (1996). </w:t>
      </w:r>
      <w:proofErr w:type="spellStart"/>
      <w:r w:rsidRPr="008436F0">
        <w:rPr>
          <w:rFonts w:ascii="Arial" w:hAnsi="Arial" w:cs="Arial"/>
          <w:sz w:val="24"/>
          <w:szCs w:val="24"/>
        </w:rPr>
        <w:t>Accidentología</w:t>
      </w:r>
      <w:proofErr w:type="spellEnd"/>
      <w:r w:rsidRPr="008436F0">
        <w:rPr>
          <w:rFonts w:ascii="Arial" w:hAnsi="Arial" w:cs="Arial"/>
          <w:sz w:val="24"/>
          <w:szCs w:val="24"/>
        </w:rPr>
        <w:t xml:space="preserve"> vial y pericia. Ediciones La Roca.</w:t>
      </w:r>
    </w:p>
    <w:p w14:paraId="0BF40B16" w14:textId="7DF9E5A6" w:rsidR="008436F0" w:rsidRPr="008436F0" w:rsidRDefault="008436F0" w:rsidP="008436F0">
      <w:pPr>
        <w:jc w:val="both"/>
        <w:rPr>
          <w:rFonts w:ascii="Arial" w:hAnsi="Arial" w:cs="Arial"/>
          <w:sz w:val="24"/>
          <w:szCs w:val="24"/>
        </w:rPr>
      </w:pPr>
      <w:r w:rsidRPr="008436F0">
        <w:rPr>
          <w:rFonts w:ascii="Arial" w:hAnsi="Arial" w:cs="Arial"/>
          <w:sz w:val="24"/>
          <w:szCs w:val="24"/>
        </w:rPr>
        <w:t>López-Muñiz Goñi, M. (1995). Accidentes de tráfico: problemática e investigación. COLEX.</w:t>
      </w:r>
    </w:p>
    <w:p w14:paraId="16E54C57" w14:textId="76EC18D9" w:rsidR="008436F0" w:rsidRPr="008436F0" w:rsidRDefault="008436F0" w:rsidP="008436F0">
      <w:pPr>
        <w:jc w:val="both"/>
        <w:rPr>
          <w:rFonts w:ascii="Arial" w:hAnsi="Arial" w:cs="Arial"/>
          <w:sz w:val="24"/>
          <w:szCs w:val="24"/>
        </w:rPr>
      </w:pPr>
      <w:r w:rsidRPr="008436F0">
        <w:rPr>
          <w:rFonts w:ascii="Arial" w:hAnsi="Arial" w:cs="Arial"/>
          <w:sz w:val="24"/>
          <w:szCs w:val="24"/>
        </w:rPr>
        <w:t>Alba López, J. J. et al. (2001). Manual básico de investigación y reconstrucción de accidentes de tráfico.</w:t>
      </w:r>
    </w:p>
    <w:p w14:paraId="405F40FA" w14:textId="5A822D4C" w:rsidR="008436F0" w:rsidRPr="008436F0" w:rsidRDefault="008436F0" w:rsidP="008436F0">
      <w:pPr>
        <w:jc w:val="both"/>
        <w:rPr>
          <w:rFonts w:ascii="Arial" w:hAnsi="Arial" w:cs="Arial"/>
          <w:sz w:val="24"/>
          <w:szCs w:val="24"/>
        </w:rPr>
      </w:pPr>
      <w:r w:rsidRPr="008436F0">
        <w:rPr>
          <w:rFonts w:ascii="Arial" w:hAnsi="Arial" w:cs="Arial"/>
          <w:sz w:val="24"/>
          <w:szCs w:val="24"/>
        </w:rPr>
        <w:t>Apuntes de cátedra.</w:t>
      </w:r>
    </w:p>
    <w:p w14:paraId="115C34D0" w14:textId="0C4F175F" w:rsidR="008436F0" w:rsidRPr="008436F0" w:rsidRDefault="008436F0" w:rsidP="008436F0">
      <w:pPr>
        <w:jc w:val="both"/>
        <w:rPr>
          <w:rFonts w:ascii="Arial" w:hAnsi="Arial" w:cs="Arial"/>
          <w:sz w:val="24"/>
          <w:szCs w:val="24"/>
        </w:rPr>
      </w:pPr>
      <w:r w:rsidRPr="008436F0">
        <w:rPr>
          <w:rFonts w:ascii="Arial" w:hAnsi="Arial" w:cs="Arial"/>
          <w:sz w:val="24"/>
          <w:szCs w:val="24"/>
        </w:rPr>
        <w:t>Normativa y jurisprudencia vigente.</w:t>
      </w:r>
    </w:p>
    <w:p w14:paraId="7B93B74E" w14:textId="4F10AF2D" w:rsidR="008436F0" w:rsidRPr="007246B4" w:rsidRDefault="008436F0" w:rsidP="008436F0">
      <w:pPr>
        <w:jc w:val="both"/>
        <w:rPr>
          <w:rFonts w:ascii="Arial" w:hAnsi="Arial" w:cs="Arial"/>
          <w:b/>
          <w:bCs/>
          <w:sz w:val="24"/>
          <w:szCs w:val="24"/>
        </w:rPr>
      </w:pPr>
      <w:r w:rsidRPr="007246B4">
        <w:rPr>
          <w:rFonts w:ascii="Arial" w:hAnsi="Arial" w:cs="Arial"/>
          <w:b/>
          <w:bCs/>
          <w:sz w:val="24"/>
          <w:szCs w:val="24"/>
        </w:rPr>
        <w:t>7. PERFIL DOCENTE</w:t>
      </w:r>
    </w:p>
    <w:p w14:paraId="2A3BCC79" w14:textId="6CEC1668" w:rsidR="004E24AB" w:rsidRPr="008436F0" w:rsidRDefault="008436F0" w:rsidP="008436F0">
      <w:pPr>
        <w:jc w:val="both"/>
        <w:rPr>
          <w:rFonts w:ascii="Arial" w:hAnsi="Arial" w:cs="Arial"/>
          <w:sz w:val="24"/>
          <w:szCs w:val="24"/>
        </w:rPr>
      </w:pPr>
      <w:r w:rsidRPr="008436F0">
        <w:rPr>
          <w:rFonts w:ascii="Arial" w:hAnsi="Arial" w:cs="Arial"/>
          <w:sz w:val="24"/>
          <w:szCs w:val="24"/>
        </w:rPr>
        <w:t xml:space="preserve">Licenciado en Criminalística, con formación y experiencia en Criminalística de Campo y </w:t>
      </w:r>
      <w:proofErr w:type="spellStart"/>
      <w:r w:rsidRPr="008436F0">
        <w:rPr>
          <w:rFonts w:ascii="Arial" w:hAnsi="Arial" w:cs="Arial"/>
          <w:sz w:val="24"/>
          <w:szCs w:val="24"/>
        </w:rPr>
        <w:t>Accidentología</w:t>
      </w:r>
      <w:proofErr w:type="spellEnd"/>
      <w:r w:rsidRPr="008436F0">
        <w:rPr>
          <w:rFonts w:ascii="Arial" w:hAnsi="Arial" w:cs="Arial"/>
          <w:sz w:val="24"/>
          <w:szCs w:val="24"/>
        </w:rPr>
        <w:t xml:space="preserve"> Vial aplicada al lugar del hecho.</w:t>
      </w:r>
    </w:p>
    <w:sectPr w:rsidR="004E24AB" w:rsidRPr="008436F0" w:rsidSect="00195714">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07576" w14:textId="77777777" w:rsidR="000760B7" w:rsidRDefault="000760B7" w:rsidP="008436F0">
      <w:pPr>
        <w:spacing w:after="0" w:line="240" w:lineRule="auto"/>
      </w:pPr>
      <w:r>
        <w:separator/>
      </w:r>
    </w:p>
  </w:endnote>
  <w:endnote w:type="continuationSeparator" w:id="0">
    <w:p w14:paraId="0071C669" w14:textId="77777777" w:rsidR="000760B7" w:rsidRDefault="000760B7" w:rsidP="00843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D8FF3" w14:textId="7E4F24EB" w:rsidR="00195714" w:rsidRDefault="00195714">
    <w:pPr>
      <w:pStyle w:val="Piedepgina"/>
    </w:pPr>
    <w:r w:rsidRPr="00195714">
      <w:drawing>
        <wp:inline distT="0" distB="0" distL="0" distR="0" wp14:anchorId="528EBD4E" wp14:editId="05B7FC1A">
          <wp:extent cx="5397500" cy="682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826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1E9D4" w14:textId="77777777" w:rsidR="000760B7" w:rsidRDefault="000760B7" w:rsidP="008436F0">
      <w:pPr>
        <w:spacing w:after="0" w:line="240" w:lineRule="auto"/>
      </w:pPr>
      <w:r>
        <w:separator/>
      </w:r>
    </w:p>
  </w:footnote>
  <w:footnote w:type="continuationSeparator" w:id="0">
    <w:p w14:paraId="68D7DB22" w14:textId="77777777" w:rsidR="000760B7" w:rsidRDefault="000760B7" w:rsidP="00843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0731D" w14:textId="3D484368" w:rsidR="00195714" w:rsidRDefault="00195714" w:rsidP="00195714">
    <w:pPr>
      <w:pStyle w:val="Encabezado"/>
      <w:jc w:val="right"/>
    </w:pPr>
    <w:r w:rsidRPr="005A493F">
      <w:rPr>
        <w:noProof/>
      </w:rPr>
      <w:drawing>
        <wp:inline distT="0" distB="0" distL="0" distR="0" wp14:anchorId="6A1D0A66" wp14:editId="7724D90C">
          <wp:extent cx="2428875" cy="1005005"/>
          <wp:effectExtent l="0" t="0" r="0"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6049" cy="11693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6F0"/>
    <w:rsid w:val="000628F9"/>
    <w:rsid w:val="000760B7"/>
    <w:rsid w:val="00195714"/>
    <w:rsid w:val="004077CA"/>
    <w:rsid w:val="004E24AB"/>
    <w:rsid w:val="006B3913"/>
    <w:rsid w:val="007246B4"/>
    <w:rsid w:val="00740C5C"/>
    <w:rsid w:val="00747380"/>
    <w:rsid w:val="008436F0"/>
    <w:rsid w:val="008654E9"/>
    <w:rsid w:val="00E909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A83A4"/>
  <w15:chartTrackingRefBased/>
  <w15:docId w15:val="{2711D493-5A6A-4CC6-9268-7CAC9E54E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36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36F0"/>
  </w:style>
  <w:style w:type="paragraph" w:styleId="Piedepgina">
    <w:name w:val="footer"/>
    <w:basedOn w:val="Normal"/>
    <w:link w:val="PiedepginaCar"/>
    <w:uiPriority w:val="99"/>
    <w:unhideWhenUsed/>
    <w:rsid w:val="008436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3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1310</Words>
  <Characters>7211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Alberto Ibarra</dc:creator>
  <cp:keywords/>
  <dc:description/>
  <cp:lastModifiedBy>Carlos Alberto Ibarra</cp:lastModifiedBy>
  <cp:revision>4</cp:revision>
  <dcterms:created xsi:type="dcterms:W3CDTF">2025-12-22T20:33:00Z</dcterms:created>
  <dcterms:modified xsi:type="dcterms:W3CDTF">2026-01-13T20:44:00Z</dcterms:modified>
</cp:coreProperties>
</file>